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1DAC7D" w14:textId="506570D6" w:rsidR="0008021A" w:rsidRPr="0008021A" w:rsidRDefault="0008021A" w:rsidP="0008021A">
      <w:pPr>
        <w:spacing w:after="120"/>
        <w:ind w:left="1985" w:hanging="1985"/>
        <w:jc w:val="both"/>
        <w:rPr>
          <w:rFonts w:ascii="Arial" w:eastAsia="SimSun" w:hAnsi="Arial" w:cs="Arial"/>
          <w:b/>
          <w:kern w:val="0"/>
          <w:sz w:val="24"/>
          <w:szCs w:val="24"/>
          <w:lang w:val="en-US"/>
          <w14:ligatures w14:val="none"/>
        </w:rPr>
      </w:pPr>
      <w:r w:rsidRPr="0008021A">
        <w:rPr>
          <w:rFonts w:ascii="Arial" w:eastAsia="SimSun" w:hAnsi="Arial" w:cs="Arial"/>
          <w:b/>
          <w:kern w:val="0"/>
          <w:sz w:val="24"/>
          <w:szCs w:val="24"/>
          <w:lang w:val="en-US"/>
          <w14:ligatures w14:val="none"/>
        </w:rPr>
        <w:t>3GPP TSG-RAN WG4 Meeting #116</w:t>
      </w:r>
      <w:r w:rsidRPr="0008021A">
        <w:rPr>
          <w:rFonts w:ascii="Arial" w:eastAsia="SimSun" w:hAnsi="Arial" w:cs="Arial"/>
          <w:b/>
          <w:kern w:val="0"/>
          <w:sz w:val="24"/>
          <w:szCs w:val="24"/>
          <w:lang w:val="en-US"/>
          <w14:ligatures w14:val="none"/>
        </w:rPr>
        <w:tab/>
      </w:r>
      <w:r w:rsidRPr="0008021A">
        <w:rPr>
          <w:rFonts w:ascii="Arial" w:eastAsia="SimSun" w:hAnsi="Arial" w:cs="Arial"/>
          <w:b/>
          <w:kern w:val="0"/>
          <w:sz w:val="24"/>
          <w:szCs w:val="24"/>
          <w:lang w:val="en-US"/>
          <w14:ligatures w14:val="none"/>
        </w:rPr>
        <w:tab/>
      </w:r>
      <w:r>
        <w:rPr>
          <w:rFonts w:ascii="Arial" w:eastAsia="SimSun" w:hAnsi="Arial" w:cs="Arial"/>
          <w:b/>
          <w:kern w:val="0"/>
          <w:sz w:val="24"/>
          <w:szCs w:val="24"/>
          <w:lang w:val="en-US"/>
          <w14:ligatures w14:val="none"/>
        </w:rPr>
        <w:t xml:space="preserve">               </w:t>
      </w:r>
      <w:r w:rsidR="00D22C5D" w:rsidRPr="00D22C5D">
        <w:rPr>
          <w:rFonts w:ascii="Arial" w:eastAsia="SimSun" w:hAnsi="Arial" w:cs="Arial"/>
          <w:b/>
          <w:kern w:val="0"/>
          <w:sz w:val="24"/>
          <w:szCs w:val="24"/>
          <w:lang w:val="en-US"/>
          <w14:ligatures w14:val="none"/>
        </w:rPr>
        <w:t>R4-2509935</w:t>
      </w:r>
    </w:p>
    <w:p w14:paraId="159413EC" w14:textId="77777777" w:rsidR="0008021A" w:rsidRDefault="0008021A" w:rsidP="0008021A">
      <w:pPr>
        <w:spacing w:after="120"/>
        <w:ind w:left="1985" w:hanging="1985"/>
        <w:jc w:val="both"/>
        <w:rPr>
          <w:rFonts w:ascii="Arial" w:eastAsia="SimSun" w:hAnsi="Arial" w:cs="Arial"/>
          <w:b/>
          <w:kern w:val="0"/>
          <w:sz w:val="24"/>
          <w:szCs w:val="24"/>
          <w:lang w:val="en-US"/>
          <w14:ligatures w14:val="none"/>
        </w:rPr>
      </w:pPr>
      <w:r w:rsidRPr="0008021A">
        <w:rPr>
          <w:rFonts w:ascii="Arial" w:eastAsia="SimSun" w:hAnsi="Arial" w:cs="Arial"/>
          <w:b/>
          <w:kern w:val="0"/>
          <w:sz w:val="24"/>
          <w:szCs w:val="24"/>
          <w:lang w:val="en-US"/>
          <w14:ligatures w14:val="none"/>
        </w:rPr>
        <w:t>Bengaluru, India, August 25th – 29th, 2025</w:t>
      </w:r>
    </w:p>
    <w:p w14:paraId="3BD1F4FD" w14:textId="28385EA8" w:rsidR="0065781A" w:rsidRPr="00067882" w:rsidRDefault="0065781A" w:rsidP="0008021A">
      <w:pPr>
        <w:spacing w:after="120"/>
        <w:ind w:left="1985" w:hanging="1985"/>
        <w:jc w:val="both"/>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Pr>
          <w:rFonts w:ascii="Arial" w:hAnsi="Arial" w:cs="Arial"/>
          <w:bCs/>
          <w:lang w:val="en-US"/>
        </w:rPr>
        <w:t>Sony</w:t>
      </w:r>
    </w:p>
    <w:p w14:paraId="00B06030" w14:textId="09B78DE8" w:rsidR="0065781A" w:rsidRPr="0069294E" w:rsidRDefault="0065781A" w:rsidP="0065781A">
      <w:pPr>
        <w:spacing w:after="120"/>
        <w:ind w:left="1985" w:hanging="1985"/>
        <w:jc w:val="both"/>
        <w:rPr>
          <w:rFonts w:ascii="Arial" w:hAnsi="Arial" w:cs="Arial"/>
          <w:lang w:val="en-US"/>
        </w:rPr>
      </w:pPr>
      <w:r w:rsidRPr="0069294E">
        <w:rPr>
          <w:rFonts w:ascii="Arial" w:hAnsi="Arial" w:cs="Arial"/>
          <w:b/>
          <w:lang w:val="en-US"/>
        </w:rPr>
        <w:t>Title:</w:t>
      </w:r>
      <w:r w:rsidRPr="0069294E">
        <w:rPr>
          <w:rFonts w:ascii="Arial" w:hAnsi="Arial" w:cs="Arial"/>
          <w:b/>
          <w:lang w:val="en-US"/>
        </w:rPr>
        <w:tab/>
      </w:r>
      <w:r w:rsidR="001144E5">
        <w:rPr>
          <w:rFonts w:ascii="Arial" w:hAnsi="Arial" w:cs="Arial"/>
          <w:sz w:val="21"/>
          <w:szCs w:val="21"/>
          <w:lang w:val="en-US"/>
        </w:rPr>
        <w:t xml:space="preserve">RF </w:t>
      </w:r>
      <w:r w:rsidR="009A0CCA">
        <w:rPr>
          <w:rFonts w:ascii="Arial" w:hAnsi="Arial" w:cs="Arial"/>
          <w:sz w:val="21"/>
          <w:szCs w:val="21"/>
          <w:lang w:val="en-US"/>
        </w:rPr>
        <w:t>requirements</w:t>
      </w:r>
      <w:r w:rsidR="001144E5">
        <w:rPr>
          <w:rFonts w:ascii="Arial" w:hAnsi="Arial" w:cs="Arial"/>
          <w:sz w:val="21"/>
          <w:szCs w:val="21"/>
          <w:lang w:val="en-US"/>
        </w:rPr>
        <w:t xml:space="preserve"> of ambient IoT device 1</w:t>
      </w:r>
    </w:p>
    <w:p w14:paraId="0966AF7D" w14:textId="365D8A31" w:rsidR="0065781A" w:rsidRPr="00111412" w:rsidRDefault="0065781A" w:rsidP="0065781A">
      <w:pPr>
        <w:spacing w:after="120"/>
        <w:ind w:left="1985" w:hanging="1985"/>
        <w:jc w:val="both"/>
        <w:rPr>
          <w:rFonts w:ascii="Arial" w:hAnsi="Arial" w:cs="Arial"/>
          <w:bCs/>
          <w:lang w:val="en-US"/>
        </w:rPr>
      </w:pPr>
      <w:r w:rsidRPr="00111412">
        <w:rPr>
          <w:rFonts w:ascii="Arial" w:hAnsi="Arial" w:cs="Arial"/>
          <w:b/>
          <w:lang w:val="en-US"/>
        </w:rPr>
        <w:t>Agenda item:</w:t>
      </w:r>
      <w:r w:rsidRPr="00111412">
        <w:rPr>
          <w:rFonts w:ascii="Arial" w:hAnsi="Arial" w:cs="Arial"/>
          <w:b/>
          <w:lang w:val="en-US"/>
        </w:rPr>
        <w:tab/>
      </w:r>
      <w:r w:rsidR="007644EF">
        <w:rPr>
          <w:rFonts w:ascii="Arial" w:hAnsi="Arial" w:cs="Arial"/>
          <w:lang w:val="en-US"/>
        </w:rPr>
        <w:t>7</w:t>
      </w:r>
      <w:r w:rsidR="001A14E7">
        <w:rPr>
          <w:rFonts w:ascii="Arial" w:hAnsi="Arial" w:cs="Arial"/>
          <w:lang w:val="en-US"/>
        </w:rPr>
        <w:t>.</w:t>
      </w:r>
      <w:r w:rsidR="00774A3F">
        <w:rPr>
          <w:rFonts w:ascii="Arial" w:hAnsi="Arial" w:cs="Arial"/>
          <w:lang w:val="en-US"/>
        </w:rPr>
        <w:t>2</w:t>
      </w:r>
      <w:r w:rsidR="00E23AD4">
        <w:rPr>
          <w:rFonts w:ascii="Arial" w:hAnsi="Arial" w:cs="Arial"/>
          <w:lang w:val="en-US"/>
        </w:rPr>
        <w:t>2</w:t>
      </w:r>
      <w:r w:rsidR="001A14E7">
        <w:rPr>
          <w:rFonts w:ascii="Arial" w:hAnsi="Arial" w:cs="Arial"/>
          <w:lang w:val="en-US"/>
        </w:rPr>
        <w:t>.</w:t>
      </w:r>
      <w:r w:rsidR="000A34F2">
        <w:rPr>
          <w:rFonts w:ascii="Arial" w:hAnsi="Arial" w:cs="Arial"/>
          <w:lang w:val="en-US"/>
        </w:rPr>
        <w:t>3.2</w:t>
      </w:r>
    </w:p>
    <w:p w14:paraId="4366FBAB" w14:textId="77777777" w:rsidR="0065781A" w:rsidRPr="00540357" w:rsidRDefault="0065781A" w:rsidP="0065781A">
      <w:pPr>
        <w:spacing w:after="120"/>
        <w:ind w:left="1985" w:hanging="1985"/>
        <w:jc w:val="both"/>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Pr="00D44327">
        <w:rPr>
          <w:rFonts w:ascii="Arial" w:hAnsi="Arial" w:cs="Arial"/>
          <w:bCs/>
          <w:lang w:val="en-US"/>
        </w:rPr>
        <w:t>Approval</w:t>
      </w:r>
    </w:p>
    <w:p w14:paraId="60D1A95F" w14:textId="77777777" w:rsidR="0065781A" w:rsidRPr="00540357" w:rsidRDefault="0065781A" w:rsidP="0065781A">
      <w:pPr>
        <w:pBdr>
          <w:bottom w:val="single" w:sz="4" w:space="0" w:color="auto"/>
        </w:pBdr>
        <w:jc w:val="both"/>
        <w:rPr>
          <w:rFonts w:ascii="Arial" w:hAnsi="Arial" w:cs="Arial"/>
          <w:lang w:val="en-US"/>
        </w:rPr>
      </w:pPr>
    </w:p>
    <w:p w14:paraId="665B865D" w14:textId="77777777" w:rsidR="0065781A" w:rsidRDefault="0065781A" w:rsidP="0065781A">
      <w:pPr>
        <w:pStyle w:val="Heading1"/>
        <w:numPr>
          <w:ilvl w:val="0"/>
          <w:numId w:val="0"/>
        </w:numPr>
        <w:jc w:val="both"/>
        <w:rPr>
          <w:lang w:val="en-US"/>
        </w:rPr>
      </w:pPr>
      <w:r>
        <w:rPr>
          <w:lang w:val="en-US"/>
        </w:rPr>
        <w:t>Background</w:t>
      </w:r>
    </w:p>
    <w:p w14:paraId="3B61A3A0" w14:textId="5BAC1738" w:rsidR="00391FA8" w:rsidRPr="007C039B" w:rsidRDefault="0018452D" w:rsidP="009F2BCE">
      <w:pPr>
        <w:pStyle w:val="BodyText"/>
        <w:jc w:val="both"/>
        <w:rPr>
          <w:lang w:val="en-US"/>
        </w:rPr>
      </w:pPr>
      <w:r>
        <w:rPr>
          <w:lang w:val="en-US"/>
        </w:rPr>
        <w:t xml:space="preserve">The RF requirements of </w:t>
      </w:r>
      <w:r w:rsidR="008E02EB">
        <w:rPr>
          <w:lang w:val="en-US"/>
        </w:rPr>
        <w:t>Ambient IoT (</w:t>
      </w:r>
      <w:proofErr w:type="spellStart"/>
      <w:r w:rsidR="008E02EB">
        <w:rPr>
          <w:lang w:val="en-US"/>
        </w:rPr>
        <w:t>AIoT</w:t>
      </w:r>
      <w:proofErr w:type="spellEnd"/>
      <w:r w:rsidR="008E02EB">
        <w:rPr>
          <w:lang w:val="en-US"/>
        </w:rPr>
        <w:t xml:space="preserve">) </w:t>
      </w:r>
      <w:r>
        <w:rPr>
          <w:lang w:val="en-US"/>
        </w:rPr>
        <w:t xml:space="preserve">device </w:t>
      </w:r>
      <w:r w:rsidR="008E02EB">
        <w:rPr>
          <w:lang w:val="en-US"/>
        </w:rPr>
        <w:t xml:space="preserve">type </w:t>
      </w:r>
      <w:r>
        <w:rPr>
          <w:lang w:val="en-US"/>
        </w:rPr>
        <w:t>1</w:t>
      </w:r>
      <w:r w:rsidR="008E02EB">
        <w:rPr>
          <w:lang w:val="en-US"/>
        </w:rPr>
        <w:t xml:space="preserve"> </w:t>
      </w:r>
      <w:r w:rsidR="006F4EA3">
        <w:rPr>
          <w:lang w:val="en-US"/>
        </w:rPr>
        <w:t xml:space="preserve">were </w:t>
      </w:r>
      <w:r>
        <w:rPr>
          <w:lang w:val="en-US"/>
        </w:rPr>
        <w:t>discussed in RAN4#11</w:t>
      </w:r>
      <w:r w:rsidR="006F4EA3">
        <w:rPr>
          <w:lang w:val="en-US"/>
        </w:rPr>
        <w:t>5</w:t>
      </w:r>
      <w:r w:rsidR="00D672B3">
        <w:rPr>
          <w:lang w:val="en-US"/>
        </w:rPr>
        <w:t xml:space="preserve"> [1]</w:t>
      </w:r>
      <w:r>
        <w:rPr>
          <w:lang w:val="en-US"/>
        </w:rPr>
        <w:t>,</w:t>
      </w:r>
      <w:r w:rsidR="00F80B2E">
        <w:rPr>
          <w:lang w:val="en-US"/>
        </w:rPr>
        <w:t xml:space="preserve"> </w:t>
      </w:r>
      <w:r w:rsidR="00DA28E1">
        <w:rPr>
          <w:lang w:val="en-US"/>
        </w:rPr>
        <w:t xml:space="preserve">and </w:t>
      </w:r>
      <w:r w:rsidR="00356B3A">
        <w:rPr>
          <w:lang w:val="en-US"/>
        </w:rPr>
        <w:t>further</w:t>
      </w:r>
      <w:r w:rsidR="00DA28E1">
        <w:rPr>
          <w:lang w:val="en-US"/>
        </w:rPr>
        <w:t xml:space="preserve"> agreements have been made in [</w:t>
      </w:r>
      <w:r w:rsidR="00D672B3">
        <w:rPr>
          <w:lang w:val="en-US"/>
        </w:rPr>
        <w:t>2</w:t>
      </w:r>
      <w:r w:rsidR="00DA28E1">
        <w:rPr>
          <w:lang w:val="en-US"/>
        </w:rPr>
        <w:t xml:space="preserve">]. </w:t>
      </w:r>
      <w:r w:rsidR="009A0CCA">
        <w:rPr>
          <w:lang w:val="en-US"/>
        </w:rPr>
        <w:t xml:space="preserve">In this contribution, we share our </w:t>
      </w:r>
      <w:r w:rsidR="00DA28E1">
        <w:rPr>
          <w:lang w:val="en-US"/>
        </w:rPr>
        <w:t xml:space="preserve">further </w:t>
      </w:r>
      <w:r w:rsidR="009A0CCA">
        <w:rPr>
          <w:lang w:val="en-US"/>
        </w:rPr>
        <w:t>views on</w:t>
      </w:r>
      <w:r w:rsidR="006F4EA3">
        <w:rPr>
          <w:lang w:val="en-US"/>
        </w:rPr>
        <w:t xml:space="preserve"> the remaining issues </w:t>
      </w:r>
      <w:r w:rsidR="004B68E4">
        <w:rPr>
          <w:lang w:val="en-US"/>
        </w:rPr>
        <w:t xml:space="preserve">related to </w:t>
      </w:r>
      <w:r w:rsidR="009A0CCA">
        <w:rPr>
          <w:lang w:val="en-US"/>
        </w:rPr>
        <w:t>the RF requirement</w:t>
      </w:r>
      <w:r w:rsidR="00D76D7B">
        <w:rPr>
          <w:lang w:val="en-US"/>
        </w:rPr>
        <w:t>s</w:t>
      </w:r>
      <w:r w:rsidR="009A0CCA">
        <w:rPr>
          <w:lang w:val="en-US"/>
        </w:rPr>
        <w:t xml:space="preserve"> shall be specified for device </w:t>
      </w:r>
      <w:r w:rsidR="008E02EB">
        <w:rPr>
          <w:lang w:val="en-US"/>
        </w:rPr>
        <w:t xml:space="preserve">type </w:t>
      </w:r>
      <w:r w:rsidR="009A0CCA">
        <w:rPr>
          <w:lang w:val="en-US"/>
        </w:rPr>
        <w:t xml:space="preserve">1. </w:t>
      </w:r>
    </w:p>
    <w:p w14:paraId="2CE10B34" w14:textId="77777777" w:rsidR="00D404EA" w:rsidRPr="00196B80" w:rsidRDefault="00D404EA" w:rsidP="00212D68">
      <w:pPr>
        <w:pBdr>
          <w:bottom w:val="single" w:sz="4" w:space="0" w:color="auto"/>
        </w:pBdr>
        <w:jc w:val="both"/>
        <w:rPr>
          <w:rFonts w:ascii="Times New Roman" w:eastAsia="Times New Roman" w:hAnsi="Times New Roman" w:cs="Times New Roman"/>
          <w:kern w:val="0"/>
          <w:sz w:val="20"/>
          <w:szCs w:val="20"/>
          <w:lang w:val="en-US" w:eastAsia="en-US"/>
          <w14:ligatures w14:val="none"/>
        </w:rPr>
      </w:pPr>
    </w:p>
    <w:p w14:paraId="578B47DA" w14:textId="19F20477" w:rsidR="00E738CC" w:rsidRDefault="00E738CC" w:rsidP="00147ACF">
      <w:pPr>
        <w:pStyle w:val="Heading1"/>
        <w:numPr>
          <w:ilvl w:val="0"/>
          <w:numId w:val="3"/>
        </w:numPr>
        <w:jc w:val="both"/>
      </w:pPr>
      <w:r>
        <w:t>System parameters</w:t>
      </w:r>
    </w:p>
    <w:p w14:paraId="6A07658A" w14:textId="3656FE51" w:rsidR="009B448E" w:rsidRDefault="009B448E" w:rsidP="00147ACF">
      <w:pPr>
        <w:pStyle w:val="Heading2"/>
        <w:numPr>
          <w:ilvl w:val="1"/>
          <w:numId w:val="3"/>
        </w:numPr>
        <w:jc w:val="both"/>
        <w:rPr>
          <w:sz w:val="20"/>
          <w:szCs w:val="16"/>
        </w:rPr>
      </w:pPr>
      <w:r>
        <w:rPr>
          <w:sz w:val="20"/>
          <w:szCs w:val="16"/>
        </w:rPr>
        <w:t>D2R</w:t>
      </w:r>
      <w:r w:rsidRPr="008E02EB">
        <w:rPr>
          <w:sz w:val="20"/>
          <w:szCs w:val="16"/>
        </w:rPr>
        <w:t xml:space="preserve"> bandwidth</w:t>
      </w:r>
    </w:p>
    <w:p w14:paraId="4A72F685" w14:textId="6553A60C" w:rsidR="00F92069" w:rsidRDefault="006760A0" w:rsidP="008E02EB">
      <w:pPr>
        <w:pStyle w:val="BodyText"/>
      </w:pPr>
      <w:r>
        <w:t>For D2R bandwidth, the following agreements have been made</w:t>
      </w:r>
      <w:r w:rsidR="00EF4590">
        <w:t xml:space="preserve"> in RAN4#11</w:t>
      </w:r>
      <w:r w:rsidR="004B502C">
        <w:t>5</w:t>
      </w:r>
      <w:r w:rsidR="00F965E7">
        <w:t xml:space="preserve">[1] </w:t>
      </w:r>
      <w:r w:rsidR="00EF4590">
        <w:t xml:space="preserve">: </w:t>
      </w:r>
    </w:p>
    <w:p w14:paraId="4B1243D3" w14:textId="77777777" w:rsidR="00015E8F" w:rsidRPr="004B502C" w:rsidRDefault="00015E8F" w:rsidP="004B68E4">
      <w:pPr>
        <w:ind w:left="440"/>
        <w:rPr>
          <w:b/>
          <w:bCs/>
          <w:i/>
          <w:iCs/>
          <w:lang w:val="en-US"/>
        </w:rPr>
      </w:pPr>
      <w:r w:rsidRPr="004B502C">
        <w:rPr>
          <w:b/>
          <w:bCs/>
          <w:i/>
          <w:iCs/>
          <w:lang w:val="en-US"/>
        </w:rPr>
        <w:t>Agreement in RAN4#115:</w:t>
      </w:r>
    </w:p>
    <w:p w14:paraId="16C0C41B" w14:textId="77777777" w:rsidR="00015E8F" w:rsidRPr="004B502C" w:rsidRDefault="00015E8F" w:rsidP="004B68E4">
      <w:pPr>
        <w:pStyle w:val="ListParagraph"/>
        <w:numPr>
          <w:ilvl w:val="0"/>
          <w:numId w:val="11"/>
        </w:numPr>
        <w:ind w:left="880"/>
        <w:contextualSpacing w:val="0"/>
        <w:textAlignment w:val="auto"/>
        <w:rPr>
          <w:rFonts w:eastAsiaTheme="minorEastAsia"/>
          <w:i/>
          <w:iCs/>
          <w:lang w:eastAsia="zh-CN"/>
        </w:rPr>
      </w:pPr>
      <w:r w:rsidRPr="004B502C">
        <w:rPr>
          <w:rFonts w:eastAsiaTheme="minorEastAsia"/>
          <w:i/>
          <w:iCs/>
          <w:lang w:eastAsia="zh-CN"/>
        </w:rPr>
        <w:t xml:space="preserve">Define D2R CBW based on all Tb, Tc, R combinations as finally approved in RAN1. </w:t>
      </w:r>
    </w:p>
    <w:p w14:paraId="7C2FFA19" w14:textId="77777777" w:rsidR="00015E8F" w:rsidRPr="004B502C" w:rsidRDefault="00015E8F" w:rsidP="004B68E4">
      <w:pPr>
        <w:pStyle w:val="ListParagraph"/>
        <w:numPr>
          <w:ilvl w:val="1"/>
          <w:numId w:val="11"/>
        </w:numPr>
        <w:ind w:left="1320"/>
        <w:contextualSpacing w:val="0"/>
        <w:textAlignment w:val="auto"/>
        <w:rPr>
          <w:rFonts w:eastAsiaTheme="minorEastAsia"/>
          <w:i/>
          <w:iCs/>
          <w:lang w:eastAsia="zh-CN"/>
        </w:rPr>
      </w:pPr>
      <w:r w:rsidRPr="004B502C">
        <w:rPr>
          <w:rFonts w:eastAsiaTheme="minorEastAsia"/>
          <w:i/>
          <w:iCs/>
          <w:lang w:eastAsia="zh-CN"/>
        </w:rPr>
        <w:t>Assumed 10% SFO for device</w:t>
      </w:r>
    </w:p>
    <w:p w14:paraId="579A9D6C" w14:textId="4F6D77C2" w:rsidR="00015E8F" w:rsidRPr="004B502C" w:rsidRDefault="00015E8F" w:rsidP="004B68E4">
      <w:pPr>
        <w:pStyle w:val="ListParagraph"/>
        <w:numPr>
          <w:ilvl w:val="1"/>
          <w:numId w:val="11"/>
        </w:numPr>
        <w:ind w:left="1320"/>
        <w:contextualSpacing w:val="0"/>
        <w:textAlignment w:val="auto"/>
        <w:rPr>
          <w:rFonts w:eastAsiaTheme="minorEastAsia"/>
          <w:i/>
          <w:iCs/>
          <w:lang w:eastAsia="zh-CN"/>
        </w:rPr>
      </w:pPr>
      <w:r w:rsidRPr="004B502C">
        <w:rPr>
          <w:rFonts w:eastAsiaTheme="minorEastAsia"/>
          <w:i/>
          <w:iCs/>
          <w:lang w:eastAsia="zh-CN"/>
        </w:rPr>
        <w:t xml:space="preserve">For </w:t>
      </w:r>
      <w:r w:rsidR="003F501B">
        <w:rPr>
          <w:rFonts w:eastAsiaTheme="minorEastAsia"/>
          <w:i/>
          <w:iCs/>
          <w:lang w:eastAsia="zh-CN"/>
        </w:rPr>
        <w:t>r</w:t>
      </w:r>
      <w:r w:rsidRPr="004B502C">
        <w:rPr>
          <w:rFonts w:eastAsiaTheme="minorEastAsia"/>
          <w:i/>
          <w:iCs/>
          <w:lang w:eastAsia="zh-CN"/>
        </w:rPr>
        <w:t>eader, [90%] filter spectrum utility ([10%] guard band) is considered.</w:t>
      </w:r>
    </w:p>
    <w:p w14:paraId="61961A50" w14:textId="77777777" w:rsidR="00015E8F" w:rsidRPr="004B502C" w:rsidRDefault="00015E8F" w:rsidP="004B68E4">
      <w:pPr>
        <w:pStyle w:val="ListParagraph"/>
        <w:numPr>
          <w:ilvl w:val="0"/>
          <w:numId w:val="11"/>
        </w:numPr>
        <w:ind w:left="880"/>
        <w:contextualSpacing w:val="0"/>
        <w:textAlignment w:val="auto"/>
        <w:rPr>
          <w:rFonts w:eastAsiaTheme="minorEastAsia"/>
          <w:i/>
          <w:iCs/>
          <w:lang w:eastAsia="zh-CN"/>
        </w:rPr>
      </w:pPr>
      <w:r w:rsidRPr="004B502C">
        <w:rPr>
          <w:rFonts w:eastAsiaTheme="minorEastAsia"/>
          <w:i/>
          <w:iCs/>
          <w:lang w:eastAsia="zh-CN"/>
        </w:rPr>
        <w:t>The value of transmission BW and channel BW will be explicitly listed.</w:t>
      </w:r>
    </w:p>
    <w:p w14:paraId="567C6659" w14:textId="77777777" w:rsidR="00015E8F" w:rsidRPr="004B502C" w:rsidRDefault="00015E8F" w:rsidP="004B68E4">
      <w:pPr>
        <w:pStyle w:val="ListParagraph"/>
        <w:numPr>
          <w:ilvl w:val="0"/>
          <w:numId w:val="11"/>
        </w:numPr>
        <w:ind w:left="880"/>
        <w:contextualSpacing w:val="0"/>
        <w:textAlignment w:val="auto"/>
        <w:rPr>
          <w:rFonts w:eastAsiaTheme="minorEastAsia"/>
          <w:i/>
          <w:iCs/>
          <w:lang w:eastAsia="zh-CN"/>
        </w:rPr>
      </w:pPr>
      <w:r w:rsidRPr="004B502C">
        <w:rPr>
          <w:i/>
          <w:iCs/>
          <w:lang w:eastAsia="zh-CN"/>
        </w:rPr>
        <w:t>Using following equation for BS as starting point:</w:t>
      </w:r>
    </w:p>
    <w:p w14:paraId="7D6F44C3" w14:textId="77777777" w:rsidR="00015E8F" w:rsidRPr="004B502C" w:rsidRDefault="00015E8F" w:rsidP="004B68E4">
      <w:pPr>
        <w:tabs>
          <w:tab w:val="left" w:pos="840"/>
        </w:tabs>
        <w:ind w:left="1280"/>
        <w:rPr>
          <w:i/>
          <w:iCs/>
          <w:sz w:val="21"/>
          <w:szCs w:val="21"/>
          <w:lang w:val="en-US"/>
        </w:rPr>
      </w:pPr>
      <w:r w:rsidRPr="004B502C">
        <w:rPr>
          <w:i/>
          <w:iCs/>
          <w:sz w:val="21"/>
          <w:szCs w:val="21"/>
          <w:lang w:val="en-US"/>
        </w:rPr>
        <w:t>D2R CBW for BS (</w:t>
      </w:r>
      <w:proofErr w:type="spellStart"/>
      <w:r w:rsidRPr="004B502C">
        <w:rPr>
          <w:i/>
          <w:iCs/>
          <w:sz w:val="21"/>
          <w:szCs w:val="21"/>
          <w:lang w:val="en-US"/>
        </w:rPr>
        <w:t>KHz</w:t>
      </w:r>
      <w:proofErr w:type="spellEnd"/>
      <w:r w:rsidRPr="004B502C">
        <w:rPr>
          <w:i/>
          <w:iCs/>
          <w:sz w:val="21"/>
          <w:szCs w:val="21"/>
          <w:lang w:val="en-US"/>
        </w:rPr>
        <w:t>)=(2SB Transmission BW*(1/2)+2* Small frequency shift)/0.9</w:t>
      </w:r>
    </w:p>
    <w:p w14:paraId="30ADE447" w14:textId="77777777" w:rsidR="00015E8F" w:rsidRPr="006A063A" w:rsidRDefault="00015E8F" w:rsidP="004B68E4">
      <w:pPr>
        <w:tabs>
          <w:tab w:val="left" w:pos="840"/>
        </w:tabs>
        <w:ind w:left="1280"/>
        <w:rPr>
          <w:rFonts w:eastAsia="SimSun"/>
          <w:i/>
          <w:iCs/>
          <w:sz w:val="21"/>
          <w:szCs w:val="21"/>
          <w:lang w:val="pt-BR" w:eastAsia="en-US"/>
        </w:rPr>
      </w:pPr>
      <w:r w:rsidRPr="006A063A">
        <w:rPr>
          <w:i/>
          <w:iCs/>
          <w:sz w:val="21"/>
          <w:szCs w:val="21"/>
          <w:lang w:val="pt-BR"/>
        </w:rPr>
        <w:t>=(2000*(1+R)/Tb)* (1+</w:t>
      </w:r>
      <w:r w:rsidRPr="006A063A">
        <w:rPr>
          <w:rFonts w:hint="eastAsia"/>
          <w:i/>
          <w:iCs/>
          <w:sz w:val="21"/>
          <w:szCs w:val="21"/>
          <w:lang w:val="pt-BR"/>
        </w:rPr>
        <w:t>∣</w:t>
      </w:r>
      <w:r w:rsidRPr="006A063A">
        <w:rPr>
          <w:i/>
          <w:iCs/>
          <w:sz w:val="21"/>
          <w:szCs w:val="21"/>
          <w:lang w:val="pt-BR"/>
        </w:rPr>
        <w:t>SFO</w:t>
      </w:r>
      <w:r w:rsidRPr="006A063A">
        <w:rPr>
          <w:rFonts w:hint="eastAsia"/>
          <w:i/>
          <w:iCs/>
          <w:sz w:val="21"/>
          <w:szCs w:val="21"/>
          <w:lang w:val="pt-BR"/>
        </w:rPr>
        <w:t>∣</w:t>
      </w:r>
      <w:r w:rsidRPr="006A063A">
        <w:rPr>
          <w:i/>
          <w:iCs/>
          <w:sz w:val="21"/>
          <w:szCs w:val="21"/>
          <w:lang w:val="pt-BR"/>
        </w:rPr>
        <w:t>)/0.9</w:t>
      </w:r>
    </w:p>
    <w:p w14:paraId="1A1B3FF4" w14:textId="77777777" w:rsidR="00015E8F" w:rsidRPr="006A063A" w:rsidRDefault="00015E8F" w:rsidP="004B68E4">
      <w:pPr>
        <w:tabs>
          <w:tab w:val="left" w:pos="840"/>
        </w:tabs>
        <w:ind w:left="1280"/>
        <w:rPr>
          <w:i/>
          <w:iCs/>
          <w:sz w:val="40"/>
          <w:szCs w:val="40"/>
          <w:lang w:val="pt-BR"/>
        </w:rPr>
      </w:pPr>
      <w:r w:rsidRPr="006A063A">
        <w:rPr>
          <w:i/>
          <w:iCs/>
          <w:sz w:val="21"/>
          <w:szCs w:val="21"/>
          <w:lang w:val="pt-BR"/>
        </w:rPr>
        <w:t>=(1000*(R+1)/(Tc*R)) * (1+</w:t>
      </w:r>
      <w:r w:rsidRPr="006A063A">
        <w:rPr>
          <w:rFonts w:hint="eastAsia"/>
          <w:i/>
          <w:iCs/>
          <w:sz w:val="21"/>
          <w:szCs w:val="21"/>
          <w:lang w:val="pt-BR"/>
        </w:rPr>
        <w:t>∣</w:t>
      </w:r>
      <w:r w:rsidRPr="006A063A">
        <w:rPr>
          <w:i/>
          <w:iCs/>
          <w:sz w:val="21"/>
          <w:szCs w:val="21"/>
          <w:lang w:val="pt-BR"/>
        </w:rPr>
        <w:t>SFO</w:t>
      </w:r>
      <w:r w:rsidRPr="006A063A">
        <w:rPr>
          <w:rFonts w:hint="eastAsia"/>
          <w:i/>
          <w:iCs/>
          <w:sz w:val="21"/>
          <w:szCs w:val="21"/>
          <w:lang w:val="pt-BR"/>
        </w:rPr>
        <w:t>∣</w:t>
      </w:r>
      <w:r w:rsidRPr="006A063A">
        <w:rPr>
          <w:i/>
          <w:iCs/>
          <w:sz w:val="21"/>
          <w:szCs w:val="21"/>
          <w:lang w:val="pt-BR"/>
        </w:rPr>
        <w:t>)/0.9</w:t>
      </w:r>
    </w:p>
    <w:p w14:paraId="2271240C" w14:textId="77777777" w:rsidR="00015E8F" w:rsidRPr="004B502C" w:rsidRDefault="00015E8F" w:rsidP="004B68E4">
      <w:pPr>
        <w:pStyle w:val="ListParagraph"/>
        <w:numPr>
          <w:ilvl w:val="1"/>
          <w:numId w:val="11"/>
        </w:numPr>
        <w:ind w:left="1320"/>
        <w:contextualSpacing w:val="0"/>
        <w:textAlignment w:val="auto"/>
        <w:rPr>
          <w:rFonts w:eastAsia="MS Mincho"/>
          <w:i/>
          <w:iCs/>
          <w:lang w:eastAsia="zh-CN"/>
        </w:rPr>
      </w:pPr>
      <w:r w:rsidRPr="004B502C">
        <w:rPr>
          <w:rFonts w:eastAsiaTheme="minorEastAsia"/>
          <w:i/>
          <w:iCs/>
          <w:lang w:eastAsia="zh-CN"/>
        </w:rPr>
        <w:t>Define [200kHz]</w:t>
      </w:r>
      <w:r w:rsidRPr="004B502C">
        <w:rPr>
          <w:rFonts w:eastAsiaTheme="minorEastAsia" w:hint="eastAsia"/>
          <w:i/>
          <w:iCs/>
          <w:lang w:eastAsia="zh-CN"/>
        </w:rPr>
        <w:t>，</w:t>
      </w:r>
      <w:r w:rsidRPr="004B502C">
        <w:rPr>
          <w:rFonts w:eastAsiaTheme="minorEastAsia"/>
          <w:i/>
          <w:iCs/>
          <w:lang w:eastAsia="zh-CN"/>
        </w:rPr>
        <w:t xml:space="preserve">[3.54MHz] D2R CBW for </w:t>
      </w:r>
      <w:proofErr w:type="spellStart"/>
      <w:r w:rsidRPr="004B502C">
        <w:rPr>
          <w:rFonts w:eastAsiaTheme="minorEastAsia"/>
          <w:i/>
          <w:iCs/>
          <w:lang w:eastAsia="zh-CN"/>
        </w:rPr>
        <w:t>AIoT</w:t>
      </w:r>
      <w:proofErr w:type="spellEnd"/>
      <w:r w:rsidRPr="004B502C">
        <w:rPr>
          <w:rFonts w:eastAsiaTheme="minorEastAsia"/>
          <w:i/>
          <w:iCs/>
          <w:lang w:eastAsia="zh-CN"/>
        </w:rPr>
        <w:t xml:space="preserve"> BS. Other D2R CBWs for BS are FFS</w:t>
      </w:r>
    </w:p>
    <w:p w14:paraId="6980A0DF" w14:textId="77777777" w:rsidR="00015E8F" w:rsidRPr="004B502C" w:rsidRDefault="00015E8F" w:rsidP="004B68E4">
      <w:pPr>
        <w:pStyle w:val="ListParagraph"/>
        <w:numPr>
          <w:ilvl w:val="0"/>
          <w:numId w:val="11"/>
        </w:numPr>
        <w:ind w:left="880"/>
        <w:contextualSpacing w:val="0"/>
        <w:textAlignment w:val="auto"/>
        <w:rPr>
          <w:i/>
          <w:iCs/>
          <w:lang w:eastAsia="zh-CN"/>
        </w:rPr>
      </w:pPr>
      <w:r w:rsidRPr="004B502C">
        <w:rPr>
          <w:i/>
          <w:iCs/>
          <w:lang w:eastAsia="zh-CN"/>
        </w:rPr>
        <w:t>Using following equation for device as starting point:</w:t>
      </w:r>
    </w:p>
    <w:p w14:paraId="06A873EA" w14:textId="77777777" w:rsidR="00015E8F" w:rsidRPr="004B502C" w:rsidRDefault="00015E8F" w:rsidP="004B68E4">
      <w:pPr>
        <w:tabs>
          <w:tab w:val="left" w:pos="840"/>
        </w:tabs>
        <w:ind w:left="1280"/>
        <w:rPr>
          <w:i/>
          <w:iCs/>
          <w:sz w:val="21"/>
          <w:szCs w:val="21"/>
          <w:lang w:val="en-US"/>
        </w:rPr>
      </w:pPr>
      <w:r w:rsidRPr="004B502C">
        <w:rPr>
          <w:i/>
          <w:iCs/>
          <w:sz w:val="21"/>
          <w:szCs w:val="21"/>
          <w:lang w:val="en-US"/>
        </w:rPr>
        <w:t>D2R CBW for device (</w:t>
      </w:r>
      <w:proofErr w:type="spellStart"/>
      <w:r w:rsidRPr="004B502C">
        <w:rPr>
          <w:i/>
          <w:iCs/>
          <w:sz w:val="21"/>
          <w:szCs w:val="21"/>
          <w:lang w:val="en-US"/>
        </w:rPr>
        <w:t>KHz</w:t>
      </w:r>
      <w:proofErr w:type="spellEnd"/>
      <w:r w:rsidRPr="004B502C">
        <w:rPr>
          <w:i/>
          <w:iCs/>
          <w:sz w:val="21"/>
          <w:szCs w:val="21"/>
          <w:lang w:val="en-US"/>
        </w:rPr>
        <w:t>)=2SB Transmission BW*(1/2)+2* Small frequency shift</w:t>
      </w:r>
    </w:p>
    <w:p w14:paraId="077396E0" w14:textId="77777777" w:rsidR="00015E8F" w:rsidRPr="006A063A" w:rsidRDefault="00015E8F" w:rsidP="004B68E4">
      <w:pPr>
        <w:tabs>
          <w:tab w:val="left" w:pos="840"/>
        </w:tabs>
        <w:ind w:left="1280"/>
        <w:rPr>
          <w:rFonts w:eastAsia="SimSun"/>
          <w:i/>
          <w:iCs/>
          <w:sz w:val="21"/>
          <w:szCs w:val="21"/>
          <w:lang w:val="pt-BR" w:eastAsia="en-US"/>
        </w:rPr>
      </w:pPr>
      <w:r w:rsidRPr="006A063A">
        <w:rPr>
          <w:i/>
          <w:iCs/>
          <w:sz w:val="21"/>
          <w:szCs w:val="21"/>
          <w:lang w:val="pt-BR"/>
        </w:rPr>
        <w:t>=(2000*(1+R)/Tb)* (1+</w:t>
      </w:r>
      <w:r w:rsidRPr="006A063A">
        <w:rPr>
          <w:rFonts w:hint="eastAsia"/>
          <w:i/>
          <w:iCs/>
          <w:sz w:val="21"/>
          <w:szCs w:val="21"/>
          <w:lang w:val="pt-BR"/>
        </w:rPr>
        <w:t>∣</w:t>
      </w:r>
      <w:r w:rsidRPr="006A063A">
        <w:rPr>
          <w:i/>
          <w:iCs/>
          <w:sz w:val="21"/>
          <w:szCs w:val="21"/>
          <w:lang w:val="pt-BR"/>
        </w:rPr>
        <w:t>SFO</w:t>
      </w:r>
      <w:r w:rsidRPr="006A063A">
        <w:rPr>
          <w:rFonts w:hint="eastAsia"/>
          <w:i/>
          <w:iCs/>
          <w:sz w:val="21"/>
          <w:szCs w:val="21"/>
          <w:lang w:val="pt-BR"/>
        </w:rPr>
        <w:t>∣</w:t>
      </w:r>
      <w:r w:rsidRPr="006A063A">
        <w:rPr>
          <w:i/>
          <w:iCs/>
          <w:sz w:val="21"/>
          <w:szCs w:val="21"/>
          <w:lang w:val="pt-BR"/>
        </w:rPr>
        <w:t>)</w:t>
      </w:r>
    </w:p>
    <w:p w14:paraId="353A86FF" w14:textId="6F1248B7" w:rsidR="00015E8F" w:rsidRPr="006A063A" w:rsidRDefault="00015E8F" w:rsidP="004B68E4">
      <w:pPr>
        <w:tabs>
          <w:tab w:val="left" w:pos="840"/>
        </w:tabs>
        <w:ind w:left="1280"/>
        <w:rPr>
          <w:i/>
          <w:iCs/>
          <w:sz w:val="21"/>
          <w:szCs w:val="21"/>
          <w:lang w:val="pt-BR"/>
        </w:rPr>
      </w:pPr>
      <w:r w:rsidRPr="006A063A">
        <w:rPr>
          <w:i/>
          <w:iCs/>
          <w:sz w:val="21"/>
          <w:szCs w:val="21"/>
          <w:lang w:val="pt-BR"/>
        </w:rPr>
        <w:t>=(1000*(R+1)/(Tc*R)) * (1+</w:t>
      </w:r>
      <w:r w:rsidRPr="006A063A">
        <w:rPr>
          <w:rFonts w:hint="eastAsia"/>
          <w:i/>
          <w:iCs/>
          <w:sz w:val="21"/>
          <w:szCs w:val="21"/>
          <w:lang w:val="pt-BR"/>
        </w:rPr>
        <w:t>∣</w:t>
      </w:r>
      <w:r w:rsidRPr="006A063A">
        <w:rPr>
          <w:i/>
          <w:iCs/>
          <w:sz w:val="21"/>
          <w:szCs w:val="21"/>
          <w:lang w:val="pt-BR"/>
        </w:rPr>
        <w:t>SFO</w:t>
      </w:r>
      <w:r w:rsidRPr="006A063A">
        <w:rPr>
          <w:rFonts w:hint="eastAsia"/>
          <w:i/>
          <w:iCs/>
          <w:sz w:val="21"/>
          <w:szCs w:val="21"/>
          <w:lang w:val="pt-BR"/>
        </w:rPr>
        <w:t>∣</w:t>
      </w:r>
      <w:r w:rsidRPr="006A063A">
        <w:rPr>
          <w:i/>
          <w:iCs/>
          <w:sz w:val="21"/>
          <w:szCs w:val="21"/>
          <w:lang w:val="pt-BR"/>
        </w:rPr>
        <w:t>)</w:t>
      </w:r>
    </w:p>
    <w:p w14:paraId="74DA7C9C" w14:textId="77777777" w:rsidR="00015E8F" w:rsidRPr="004B502C" w:rsidRDefault="00015E8F" w:rsidP="004B68E4">
      <w:pPr>
        <w:pStyle w:val="ListParagraph"/>
        <w:numPr>
          <w:ilvl w:val="0"/>
          <w:numId w:val="11"/>
        </w:numPr>
        <w:ind w:left="880"/>
        <w:contextualSpacing w:val="0"/>
        <w:textAlignment w:val="auto"/>
        <w:rPr>
          <w:i/>
          <w:iCs/>
          <w:lang w:eastAsia="zh-CN"/>
        </w:rPr>
      </w:pPr>
      <w:r w:rsidRPr="004B502C">
        <w:rPr>
          <w:rFonts w:eastAsiaTheme="minorEastAsia"/>
          <w:i/>
          <w:iCs/>
          <w:lang w:eastAsia="zh-CN"/>
        </w:rPr>
        <w:t xml:space="preserve">The following are for information: </w:t>
      </w:r>
    </w:p>
    <w:tbl>
      <w:tblPr>
        <w:tblStyle w:val="TableGrid"/>
        <w:tblW w:w="0" w:type="auto"/>
        <w:tblInd w:w="0" w:type="dxa"/>
        <w:tblLook w:val="04A0" w:firstRow="1" w:lastRow="0" w:firstColumn="1" w:lastColumn="0" w:noHBand="0" w:noVBand="1"/>
      </w:tblPr>
      <w:tblGrid>
        <w:gridCol w:w="9016"/>
      </w:tblGrid>
      <w:tr w:rsidR="00015E8F" w:rsidRPr="00172C42" w14:paraId="734A7BAA" w14:textId="77777777" w:rsidTr="00015E8F">
        <w:tc>
          <w:tcPr>
            <w:tcW w:w="13320" w:type="dxa"/>
            <w:tcBorders>
              <w:top w:val="single" w:sz="4" w:space="0" w:color="auto"/>
              <w:left w:val="single" w:sz="4" w:space="0" w:color="auto"/>
              <w:bottom w:val="single" w:sz="4" w:space="0" w:color="auto"/>
              <w:right w:val="single" w:sz="4" w:space="0" w:color="auto"/>
            </w:tcBorders>
          </w:tcPr>
          <w:p w14:paraId="7CEB73EA" w14:textId="5F7A2C7C" w:rsidR="00015E8F" w:rsidRPr="004B502C" w:rsidRDefault="00015E8F" w:rsidP="00015E8F">
            <w:pPr>
              <w:pStyle w:val="ListParagraph"/>
              <w:numPr>
                <w:ilvl w:val="0"/>
                <w:numId w:val="11"/>
              </w:numPr>
              <w:contextualSpacing w:val="0"/>
              <w:textAlignment w:val="auto"/>
              <w:rPr>
                <w:i/>
                <w:iCs/>
              </w:rPr>
            </w:pPr>
            <w:r w:rsidRPr="004B502C">
              <w:rPr>
                <w:i/>
                <w:iCs/>
                <w:noProof/>
              </w:rPr>
              <w:lastRenderedPageBreak/>
              <w:drawing>
                <wp:inline distT="0" distB="0" distL="0" distR="0" wp14:anchorId="3DA8D97B" wp14:editId="6C74FF7C">
                  <wp:extent cx="3721100" cy="1174750"/>
                  <wp:effectExtent l="0" t="0" r="0" b="6350"/>
                  <wp:docPr id="1560816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1100" cy="1174750"/>
                          </a:xfrm>
                          <a:prstGeom prst="rect">
                            <a:avLst/>
                          </a:prstGeom>
                          <a:noFill/>
                          <a:ln>
                            <a:noFill/>
                          </a:ln>
                        </pic:spPr>
                      </pic:pic>
                    </a:graphicData>
                  </a:graphic>
                </wp:inline>
              </w:drawing>
            </w:r>
          </w:p>
          <w:p w14:paraId="6FCAD2F6" w14:textId="77777777" w:rsidR="00015E8F" w:rsidRPr="004B502C" w:rsidRDefault="00015E8F" w:rsidP="00015E8F">
            <w:pPr>
              <w:pStyle w:val="Caption"/>
              <w:numPr>
                <w:ilvl w:val="0"/>
                <w:numId w:val="11"/>
              </w:numPr>
              <w:spacing w:before="120" w:after="120"/>
              <w:textAlignment w:val="baseline"/>
              <w:rPr>
                <w:b w:val="0"/>
                <w:i/>
                <w:iCs/>
              </w:rPr>
            </w:pPr>
            <w:r w:rsidRPr="004B502C">
              <w:rPr>
                <w:i/>
                <w:iCs/>
              </w:rPr>
              <w:t xml:space="preserve">Figure 1-1 Small frequency shift diagram of FDMA </w:t>
            </w:r>
            <w:r w:rsidRPr="004B502C">
              <w:rPr>
                <w:i/>
                <w:iCs/>
                <w:lang w:eastAsia="zh-CN"/>
              </w:rPr>
              <w:t>without</w:t>
            </w:r>
            <w:r w:rsidRPr="004B502C">
              <w:rPr>
                <w:i/>
                <w:iCs/>
              </w:rPr>
              <w:t xml:space="preserve"> </w:t>
            </w:r>
            <w:r w:rsidRPr="004B502C">
              <w:rPr>
                <w:i/>
                <w:iCs/>
                <w:lang w:eastAsia="zh-CN"/>
              </w:rPr>
              <w:t>SFO</w:t>
            </w:r>
          </w:p>
          <w:p w14:paraId="530C2A6A" w14:textId="249DEF1B" w:rsidR="00015E8F" w:rsidRPr="004B502C" w:rsidRDefault="00015E8F" w:rsidP="00015E8F">
            <w:pPr>
              <w:pStyle w:val="ListParagraph"/>
              <w:numPr>
                <w:ilvl w:val="0"/>
                <w:numId w:val="11"/>
              </w:numPr>
              <w:contextualSpacing w:val="0"/>
              <w:textAlignment w:val="auto"/>
              <w:rPr>
                <w:i/>
                <w:iCs/>
              </w:rPr>
            </w:pPr>
            <w:r w:rsidRPr="004B502C">
              <w:rPr>
                <w:i/>
                <w:iCs/>
                <w:noProof/>
              </w:rPr>
              <w:drawing>
                <wp:inline distT="0" distB="0" distL="0" distR="0" wp14:anchorId="11AC253E" wp14:editId="24BF8080">
                  <wp:extent cx="3594100" cy="2051050"/>
                  <wp:effectExtent l="0" t="0" r="6350" b="6350"/>
                  <wp:docPr id="1032695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94100" cy="2051050"/>
                          </a:xfrm>
                          <a:prstGeom prst="rect">
                            <a:avLst/>
                          </a:prstGeom>
                          <a:noFill/>
                          <a:ln>
                            <a:noFill/>
                          </a:ln>
                        </pic:spPr>
                      </pic:pic>
                    </a:graphicData>
                  </a:graphic>
                </wp:inline>
              </w:drawing>
            </w:r>
          </w:p>
          <w:p w14:paraId="14C418E0" w14:textId="77777777" w:rsidR="00015E8F" w:rsidRPr="004B502C" w:rsidRDefault="00015E8F" w:rsidP="00015E8F">
            <w:pPr>
              <w:pStyle w:val="Caption"/>
              <w:numPr>
                <w:ilvl w:val="0"/>
                <w:numId w:val="11"/>
              </w:numPr>
              <w:spacing w:before="120" w:after="120"/>
              <w:textAlignment w:val="baseline"/>
              <w:rPr>
                <w:i/>
                <w:iCs/>
              </w:rPr>
            </w:pPr>
            <w:r w:rsidRPr="004B502C">
              <w:rPr>
                <w:i/>
                <w:iCs/>
              </w:rPr>
              <w:t>Figure 1-2. SFO impact of transmission bandwidth and small frequency shift of FDMA</w:t>
            </w:r>
          </w:p>
          <w:p w14:paraId="41FB0039" w14:textId="77777777" w:rsidR="00015E8F" w:rsidRPr="004B502C" w:rsidRDefault="00015E8F" w:rsidP="00015E8F">
            <w:pPr>
              <w:pStyle w:val="ListParagraph"/>
              <w:numPr>
                <w:ilvl w:val="0"/>
                <w:numId w:val="11"/>
              </w:numPr>
              <w:spacing w:after="0"/>
              <w:contextualSpacing w:val="0"/>
              <w:jc w:val="both"/>
              <w:textAlignment w:val="auto"/>
              <w:rPr>
                <w:i/>
                <w:iCs/>
                <w:lang w:eastAsia="zh-CN"/>
              </w:rPr>
            </w:pPr>
            <w:r w:rsidRPr="004B502C">
              <w:rPr>
                <w:i/>
                <w:iCs/>
              </w:rPr>
              <w:t xml:space="preserve">As the figures above indicate, SFO not only affects the D2R transmission bandwidth but also scales the small frequency shift value </w:t>
            </w:r>
            <w:r w:rsidRPr="004B502C">
              <w:rPr>
                <w:i/>
                <w:iCs/>
                <w:lang w:eastAsia="zh-CN"/>
              </w:rPr>
              <w:t>.</w:t>
            </w:r>
          </w:p>
          <w:p w14:paraId="5544630C" w14:textId="77777777" w:rsidR="00015E8F" w:rsidRPr="004B502C" w:rsidRDefault="00015E8F" w:rsidP="00015E8F">
            <w:pPr>
              <w:pStyle w:val="ListParagraph"/>
              <w:numPr>
                <w:ilvl w:val="0"/>
                <w:numId w:val="11"/>
              </w:numPr>
              <w:spacing w:after="0"/>
              <w:contextualSpacing w:val="0"/>
              <w:jc w:val="both"/>
              <w:textAlignment w:val="auto"/>
              <w:rPr>
                <w:i/>
                <w:iCs/>
              </w:rPr>
            </w:pPr>
            <w:r w:rsidRPr="004B502C">
              <w:rPr>
                <w:i/>
                <w:iCs/>
                <w:lang w:eastAsia="zh-CN"/>
              </w:rPr>
              <w:t>T</w:t>
            </w:r>
            <w:r w:rsidRPr="004B502C">
              <w:rPr>
                <w:i/>
                <w:iCs/>
              </w:rPr>
              <w:t>he 2SB transmission BW and small frequency shift _both measured in kHz</w:t>
            </w:r>
            <w:r w:rsidRPr="004B502C">
              <w:rPr>
                <w:rFonts w:hint="eastAsia"/>
                <w:i/>
                <w:iCs/>
                <w:lang w:eastAsia="zh-CN"/>
              </w:rPr>
              <w:t>——</w:t>
            </w:r>
            <w:r w:rsidRPr="004B502C">
              <w:rPr>
                <w:i/>
                <w:iCs/>
                <w:lang w:eastAsia="zh-CN"/>
              </w:rPr>
              <w:t xml:space="preserve">with and without SFO </w:t>
            </w:r>
            <w:r w:rsidRPr="004B502C">
              <w:rPr>
                <w:i/>
                <w:iCs/>
              </w:rPr>
              <w:t>are as follows:</w:t>
            </w:r>
          </w:p>
          <w:p w14:paraId="3B98A31E" w14:textId="77777777" w:rsidR="00015E8F" w:rsidRPr="004B502C" w:rsidRDefault="00015E8F" w:rsidP="00015E8F">
            <w:pPr>
              <w:pStyle w:val="ListParagraph"/>
              <w:numPr>
                <w:ilvl w:val="0"/>
                <w:numId w:val="11"/>
              </w:numPr>
              <w:overflowPunct/>
              <w:autoSpaceDE/>
              <w:adjustRightInd/>
              <w:spacing w:after="0"/>
              <w:contextualSpacing w:val="0"/>
              <w:jc w:val="both"/>
              <w:textAlignment w:val="auto"/>
              <w:rPr>
                <w:i/>
                <w:iCs/>
              </w:rPr>
            </w:pPr>
          </w:p>
          <w:p w14:paraId="69B694FB" w14:textId="77777777" w:rsidR="00015E8F" w:rsidRPr="004B502C" w:rsidRDefault="00015E8F" w:rsidP="00015E8F">
            <w:pPr>
              <w:pStyle w:val="ListParagraph"/>
              <w:numPr>
                <w:ilvl w:val="0"/>
                <w:numId w:val="11"/>
              </w:numPr>
              <w:spacing w:after="0"/>
              <w:contextualSpacing w:val="0"/>
              <w:jc w:val="both"/>
              <w:textAlignment w:val="auto"/>
              <w:rPr>
                <w:i/>
                <w:iCs/>
                <w:lang w:eastAsia="zh-CN"/>
              </w:rPr>
            </w:pPr>
            <w:r w:rsidRPr="004B502C">
              <w:rPr>
                <w:i/>
                <w:iCs/>
                <w:lang w:eastAsia="zh-CN"/>
              </w:rPr>
              <w:t xml:space="preserve">Note : BW and  Small frequency shift  are in </w:t>
            </w:r>
            <w:proofErr w:type="spellStart"/>
            <w:r w:rsidRPr="004B502C">
              <w:rPr>
                <w:i/>
                <w:iCs/>
                <w:lang w:eastAsia="zh-CN"/>
              </w:rPr>
              <w:t>kHz;Tc</w:t>
            </w:r>
            <w:proofErr w:type="spellEnd"/>
            <w:r w:rsidRPr="004B502C">
              <w:rPr>
                <w:i/>
                <w:iCs/>
                <w:lang w:eastAsia="zh-CN"/>
              </w:rPr>
              <w:t xml:space="preserve"> and Tb are in </w:t>
            </w:r>
            <w:proofErr w:type="spellStart"/>
            <w:r w:rsidRPr="004B502C">
              <w:rPr>
                <w:i/>
                <w:iCs/>
                <w:lang w:eastAsia="zh-CN"/>
              </w:rPr>
              <w:t>μs</w:t>
            </w:r>
            <w:proofErr w:type="spellEnd"/>
          </w:p>
          <w:p w14:paraId="1C7E4E48" w14:textId="77777777" w:rsidR="00015E8F" w:rsidRPr="004B502C" w:rsidRDefault="00015E8F" w:rsidP="00015E8F">
            <w:pPr>
              <w:pStyle w:val="ListParagraph"/>
              <w:numPr>
                <w:ilvl w:val="0"/>
                <w:numId w:val="11"/>
              </w:numPr>
              <w:spacing w:after="0"/>
              <w:contextualSpacing w:val="0"/>
              <w:jc w:val="both"/>
              <w:textAlignment w:val="auto"/>
              <w:rPr>
                <w:i/>
                <w:iCs/>
                <w:lang w:eastAsia="zh-CN"/>
              </w:rPr>
            </w:pPr>
          </w:p>
          <w:tbl>
            <w:tblPr>
              <w:tblStyle w:val="TableGrid"/>
              <w:tblW w:w="0" w:type="auto"/>
              <w:tblInd w:w="840" w:type="dxa"/>
              <w:tblLook w:val="04A0" w:firstRow="1" w:lastRow="0" w:firstColumn="1" w:lastColumn="0" w:noHBand="0" w:noVBand="1"/>
            </w:tblPr>
            <w:tblGrid>
              <w:gridCol w:w="2701"/>
              <w:gridCol w:w="1611"/>
              <w:gridCol w:w="1879"/>
              <w:gridCol w:w="1759"/>
            </w:tblGrid>
            <w:tr w:rsidR="00015E8F" w:rsidRPr="004B502C" w14:paraId="404F96D4" w14:textId="77777777">
              <w:tc>
                <w:tcPr>
                  <w:tcW w:w="5858" w:type="dxa"/>
                  <w:gridSpan w:val="2"/>
                  <w:tcBorders>
                    <w:top w:val="single" w:sz="4" w:space="0" w:color="auto"/>
                    <w:left w:val="single" w:sz="4" w:space="0" w:color="auto"/>
                    <w:bottom w:val="single" w:sz="4" w:space="0" w:color="auto"/>
                    <w:right w:val="single" w:sz="4" w:space="0" w:color="auto"/>
                  </w:tcBorders>
                  <w:hideMark/>
                </w:tcPr>
                <w:p w14:paraId="348DE59E" w14:textId="77777777" w:rsidR="00015E8F" w:rsidRPr="004B502C" w:rsidRDefault="00015E8F">
                  <w:pPr>
                    <w:tabs>
                      <w:tab w:val="left" w:pos="840"/>
                    </w:tabs>
                    <w:textAlignment w:val="baseline"/>
                    <w:rPr>
                      <w:rFonts w:eastAsiaTheme="minorEastAsia"/>
                      <w:i/>
                      <w:iCs/>
                      <w:sz w:val="21"/>
                      <w:szCs w:val="21"/>
                      <w:lang w:eastAsia="zh-CN"/>
                    </w:rPr>
                  </w:pPr>
                  <w:r w:rsidRPr="004B502C">
                    <w:rPr>
                      <w:rFonts w:eastAsiaTheme="minorEastAsia"/>
                      <w:i/>
                      <w:iCs/>
                      <w:sz w:val="21"/>
                      <w:szCs w:val="21"/>
                      <w:lang w:eastAsia="zh-CN"/>
                    </w:rPr>
                    <w:t>2SB Transmission BW (kHz)</w:t>
                  </w:r>
                </w:p>
              </w:tc>
              <w:tc>
                <w:tcPr>
                  <w:tcW w:w="5947" w:type="dxa"/>
                  <w:gridSpan w:val="2"/>
                  <w:tcBorders>
                    <w:top w:val="single" w:sz="4" w:space="0" w:color="auto"/>
                    <w:left w:val="single" w:sz="4" w:space="0" w:color="auto"/>
                    <w:bottom w:val="single" w:sz="4" w:space="0" w:color="auto"/>
                    <w:right w:val="single" w:sz="4" w:space="0" w:color="auto"/>
                  </w:tcBorders>
                  <w:hideMark/>
                </w:tcPr>
                <w:p w14:paraId="42AEA07C" w14:textId="77777777" w:rsidR="00015E8F" w:rsidRPr="004B502C" w:rsidRDefault="00015E8F">
                  <w:pPr>
                    <w:tabs>
                      <w:tab w:val="left" w:pos="840"/>
                    </w:tabs>
                    <w:textAlignment w:val="baseline"/>
                    <w:rPr>
                      <w:rFonts w:eastAsiaTheme="minorEastAsia"/>
                      <w:i/>
                      <w:iCs/>
                      <w:sz w:val="21"/>
                      <w:szCs w:val="21"/>
                      <w:lang w:eastAsia="zh-CN"/>
                    </w:rPr>
                  </w:pPr>
                  <w:r w:rsidRPr="004B502C">
                    <w:rPr>
                      <w:rFonts w:eastAsiaTheme="minorEastAsia"/>
                      <w:i/>
                      <w:iCs/>
                      <w:sz w:val="21"/>
                      <w:szCs w:val="21"/>
                      <w:lang w:eastAsia="zh-CN"/>
                    </w:rPr>
                    <w:t>Small frequency shift (kHz)</w:t>
                  </w:r>
                </w:p>
              </w:tc>
            </w:tr>
            <w:tr w:rsidR="00015E8F" w:rsidRPr="004B502C" w14:paraId="0F93A53E" w14:textId="77777777">
              <w:tc>
                <w:tcPr>
                  <w:tcW w:w="3002" w:type="dxa"/>
                  <w:tcBorders>
                    <w:top w:val="single" w:sz="4" w:space="0" w:color="auto"/>
                    <w:left w:val="single" w:sz="4" w:space="0" w:color="auto"/>
                    <w:bottom w:val="single" w:sz="4" w:space="0" w:color="auto"/>
                    <w:right w:val="single" w:sz="4" w:space="0" w:color="auto"/>
                  </w:tcBorders>
                  <w:hideMark/>
                </w:tcPr>
                <w:p w14:paraId="485A1E6E" w14:textId="77777777" w:rsidR="00015E8F" w:rsidRPr="004B502C" w:rsidRDefault="00015E8F">
                  <w:pPr>
                    <w:tabs>
                      <w:tab w:val="left" w:pos="840"/>
                    </w:tabs>
                    <w:textAlignment w:val="baseline"/>
                    <w:rPr>
                      <w:rFonts w:eastAsiaTheme="minorEastAsia"/>
                      <w:i/>
                      <w:iCs/>
                      <w:sz w:val="21"/>
                      <w:szCs w:val="21"/>
                      <w:lang w:eastAsia="zh-CN"/>
                    </w:rPr>
                  </w:pPr>
                  <w:r w:rsidRPr="004B502C">
                    <w:rPr>
                      <w:rFonts w:eastAsiaTheme="minorEastAsia"/>
                      <w:i/>
                      <w:iCs/>
                      <w:sz w:val="21"/>
                      <w:szCs w:val="21"/>
                      <w:lang w:eastAsia="zh-CN"/>
                    </w:rPr>
                    <w:t>Without SFO</w:t>
                  </w:r>
                </w:p>
              </w:tc>
              <w:tc>
                <w:tcPr>
                  <w:tcW w:w="2856" w:type="dxa"/>
                  <w:tcBorders>
                    <w:top w:val="single" w:sz="4" w:space="0" w:color="auto"/>
                    <w:left w:val="single" w:sz="4" w:space="0" w:color="auto"/>
                    <w:bottom w:val="single" w:sz="4" w:space="0" w:color="auto"/>
                    <w:right w:val="single" w:sz="4" w:space="0" w:color="auto"/>
                  </w:tcBorders>
                  <w:hideMark/>
                </w:tcPr>
                <w:p w14:paraId="444E2C84" w14:textId="77777777" w:rsidR="00015E8F" w:rsidRPr="004B502C" w:rsidRDefault="00015E8F">
                  <w:pPr>
                    <w:tabs>
                      <w:tab w:val="left" w:pos="840"/>
                    </w:tabs>
                    <w:textAlignment w:val="baseline"/>
                    <w:rPr>
                      <w:rFonts w:eastAsiaTheme="minorEastAsia"/>
                      <w:i/>
                      <w:iCs/>
                      <w:sz w:val="21"/>
                      <w:szCs w:val="21"/>
                      <w:lang w:eastAsia="zh-CN"/>
                    </w:rPr>
                  </w:pPr>
                  <w:r w:rsidRPr="004B502C">
                    <w:rPr>
                      <w:rFonts w:eastAsiaTheme="minorEastAsia"/>
                      <w:i/>
                      <w:iCs/>
                      <w:sz w:val="21"/>
                      <w:szCs w:val="21"/>
                      <w:lang w:eastAsia="zh-CN"/>
                    </w:rPr>
                    <w:t>With SFO</w:t>
                  </w:r>
                </w:p>
              </w:tc>
              <w:tc>
                <w:tcPr>
                  <w:tcW w:w="2983" w:type="dxa"/>
                  <w:tcBorders>
                    <w:top w:val="single" w:sz="4" w:space="0" w:color="auto"/>
                    <w:left w:val="single" w:sz="4" w:space="0" w:color="auto"/>
                    <w:bottom w:val="single" w:sz="4" w:space="0" w:color="auto"/>
                    <w:right w:val="single" w:sz="4" w:space="0" w:color="auto"/>
                  </w:tcBorders>
                  <w:hideMark/>
                </w:tcPr>
                <w:p w14:paraId="060E9388" w14:textId="77777777" w:rsidR="00015E8F" w:rsidRPr="004B502C" w:rsidRDefault="00015E8F">
                  <w:pPr>
                    <w:tabs>
                      <w:tab w:val="left" w:pos="840"/>
                    </w:tabs>
                    <w:textAlignment w:val="baseline"/>
                    <w:rPr>
                      <w:rFonts w:eastAsiaTheme="minorEastAsia"/>
                      <w:i/>
                      <w:iCs/>
                      <w:sz w:val="21"/>
                      <w:szCs w:val="21"/>
                      <w:lang w:eastAsia="zh-CN"/>
                    </w:rPr>
                  </w:pPr>
                  <w:r w:rsidRPr="004B502C">
                    <w:rPr>
                      <w:rFonts w:eastAsiaTheme="minorEastAsia"/>
                      <w:i/>
                      <w:iCs/>
                      <w:sz w:val="21"/>
                      <w:szCs w:val="21"/>
                      <w:lang w:eastAsia="zh-CN"/>
                    </w:rPr>
                    <w:t>Without SFO</w:t>
                  </w:r>
                </w:p>
              </w:tc>
              <w:tc>
                <w:tcPr>
                  <w:tcW w:w="2964" w:type="dxa"/>
                  <w:tcBorders>
                    <w:top w:val="single" w:sz="4" w:space="0" w:color="auto"/>
                    <w:left w:val="single" w:sz="4" w:space="0" w:color="auto"/>
                    <w:bottom w:val="single" w:sz="4" w:space="0" w:color="auto"/>
                    <w:right w:val="single" w:sz="4" w:space="0" w:color="auto"/>
                  </w:tcBorders>
                  <w:hideMark/>
                </w:tcPr>
                <w:p w14:paraId="783E7822" w14:textId="77777777" w:rsidR="00015E8F" w:rsidRPr="004B502C" w:rsidRDefault="00015E8F">
                  <w:pPr>
                    <w:tabs>
                      <w:tab w:val="left" w:pos="840"/>
                    </w:tabs>
                    <w:textAlignment w:val="baseline"/>
                    <w:rPr>
                      <w:rFonts w:eastAsiaTheme="minorEastAsia"/>
                      <w:i/>
                      <w:iCs/>
                      <w:sz w:val="21"/>
                      <w:szCs w:val="21"/>
                      <w:lang w:eastAsia="zh-CN"/>
                    </w:rPr>
                  </w:pPr>
                  <w:r w:rsidRPr="004B502C">
                    <w:rPr>
                      <w:rFonts w:eastAsiaTheme="minorEastAsia"/>
                      <w:i/>
                      <w:iCs/>
                      <w:sz w:val="21"/>
                      <w:szCs w:val="21"/>
                      <w:lang w:eastAsia="zh-CN"/>
                    </w:rPr>
                    <w:t>With SFO</w:t>
                  </w:r>
                </w:p>
              </w:tc>
            </w:tr>
            <w:tr w:rsidR="00015E8F" w:rsidRPr="00172C42" w14:paraId="18F13999" w14:textId="77777777">
              <w:tc>
                <w:tcPr>
                  <w:tcW w:w="3002" w:type="dxa"/>
                  <w:tcBorders>
                    <w:top w:val="single" w:sz="4" w:space="0" w:color="auto"/>
                    <w:left w:val="single" w:sz="4" w:space="0" w:color="auto"/>
                    <w:bottom w:val="single" w:sz="4" w:space="0" w:color="auto"/>
                    <w:right w:val="single" w:sz="4" w:space="0" w:color="auto"/>
                  </w:tcBorders>
                  <w:hideMark/>
                </w:tcPr>
                <w:p w14:paraId="2E36FCCA" w14:textId="77777777" w:rsidR="00015E8F" w:rsidRPr="004B502C" w:rsidRDefault="00015E8F">
                  <w:pPr>
                    <w:tabs>
                      <w:tab w:val="left" w:pos="840"/>
                    </w:tabs>
                    <w:textAlignment w:val="baseline"/>
                    <w:rPr>
                      <w:i/>
                      <w:iCs/>
                      <w:sz w:val="21"/>
                      <w:szCs w:val="21"/>
                      <w:lang w:eastAsia="en-US"/>
                    </w:rPr>
                  </w:pPr>
                  <w:r w:rsidRPr="004B502C">
                    <w:rPr>
                      <w:i/>
                      <w:iCs/>
                      <w:sz w:val="21"/>
                      <w:szCs w:val="21"/>
                    </w:rPr>
                    <w:t>B</w:t>
                  </w:r>
                  <w:r w:rsidRPr="004B502C">
                    <w:rPr>
                      <w:i/>
                      <w:iCs/>
                      <w:sz w:val="21"/>
                      <w:szCs w:val="21"/>
                      <w:vertAlign w:val="subscript"/>
                    </w:rPr>
                    <w:t>tx,D2R</w:t>
                  </w:r>
                  <w:r w:rsidRPr="004B502C">
                    <w:rPr>
                      <w:rFonts w:eastAsia="SimSun"/>
                      <w:i/>
                      <w:iCs/>
                      <w:sz w:val="21"/>
                      <w:szCs w:val="21"/>
                      <w:vertAlign w:val="subscript"/>
                    </w:rPr>
                    <w:t>_</w:t>
                  </w:r>
                  <w:r w:rsidRPr="004B502C">
                    <w:rPr>
                      <w:rFonts w:eastAsiaTheme="minorEastAsia"/>
                      <w:i/>
                      <w:iCs/>
                      <w:sz w:val="21"/>
                      <w:szCs w:val="21"/>
                      <w:vertAlign w:val="subscript"/>
                      <w:lang w:eastAsia="zh-CN"/>
                    </w:rPr>
                    <w:t xml:space="preserve"> without</w:t>
                  </w:r>
                  <w:r w:rsidRPr="004B502C">
                    <w:rPr>
                      <w:rFonts w:eastAsia="SimSun"/>
                      <w:i/>
                      <w:iCs/>
                      <w:sz w:val="21"/>
                      <w:szCs w:val="21"/>
                    </w:rPr>
                    <w:t xml:space="preserve"> </w:t>
                  </w:r>
                  <w:r w:rsidRPr="004B502C">
                    <w:rPr>
                      <w:i/>
                      <w:iCs/>
                      <w:sz w:val="21"/>
                      <w:szCs w:val="21"/>
                      <w:vertAlign w:val="subscript"/>
                    </w:rPr>
                    <w:t>SFO</w:t>
                  </w:r>
                  <w:r w:rsidRPr="004B502C">
                    <w:rPr>
                      <w:i/>
                      <w:iCs/>
                      <w:sz w:val="21"/>
                      <w:szCs w:val="21"/>
                    </w:rPr>
                    <w:t>= 4*1000/Tb</w:t>
                  </w:r>
                  <w:r w:rsidRPr="004B502C">
                    <w:rPr>
                      <w:rFonts w:eastAsia="SimSun"/>
                      <w:i/>
                      <w:iCs/>
                      <w:sz w:val="21"/>
                      <w:szCs w:val="21"/>
                    </w:rPr>
                    <w:t>=2*1000/(R*Tc)</w:t>
                  </w:r>
                </w:p>
              </w:tc>
              <w:tc>
                <w:tcPr>
                  <w:tcW w:w="2856" w:type="dxa"/>
                  <w:tcBorders>
                    <w:top w:val="single" w:sz="4" w:space="0" w:color="auto"/>
                    <w:left w:val="single" w:sz="4" w:space="0" w:color="auto"/>
                    <w:bottom w:val="single" w:sz="4" w:space="0" w:color="auto"/>
                    <w:right w:val="single" w:sz="4" w:space="0" w:color="auto"/>
                  </w:tcBorders>
                  <w:hideMark/>
                </w:tcPr>
                <w:p w14:paraId="0E8C8CE1" w14:textId="77777777" w:rsidR="00015E8F" w:rsidRPr="004B502C" w:rsidRDefault="00015E8F">
                  <w:pPr>
                    <w:tabs>
                      <w:tab w:val="left" w:pos="840"/>
                    </w:tabs>
                    <w:textAlignment w:val="baseline"/>
                    <w:rPr>
                      <w:rFonts w:eastAsiaTheme="minorEastAsia"/>
                      <w:i/>
                      <w:iCs/>
                      <w:sz w:val="21"/>
                      <w:szCs w:val="21"/>
                      <w:lang w:eastAsia="zh-CN"/>
                    </w:rPr>
                  </w:pPr>
                  <w:r w:rsidRPr="004B502C">
                    <w:rPr>
                      <w:i/>
                      <w:iCs/>
                      <w:sz w:val="21"/>
                      <w:szCs w:val="21"/>
                    </w:rPr>
                    <w:t>B</w:t>
                  </w:r>
                  <w:r w:rsidRPr="004B502C">
                    <w:rPr>
                      <w:i/>
                      <w:iCs/>
                      <w:sz w:val="21"/>
                      <w:szCs w:val="21"/>
                      <w:vertAlign w:val="subscript"/>
                    </w:rPr>
                    <w:t>tx,D2R_</w:t>
                  </w:r>
                  <w:r w:rsidRPr="004B502C">
                    <w:rPr>
                      <w:rFonts w:eastAsiaTheme="minorEastAsia"/>
                      <w:i/>
                      <w:iCs/>
                      <w:sz w:val="21"/>
                      <w:szCs w:val="21"/>
                      <w:vertAlign w:val="subscript"/>
                      <w:lang w:eastAsia="zh-CN"/>
                    </w:rPr>
                    <w:t xml:space="preserve"> with</w:t>
                  </w:r>
                  <w:r w:rsidRPr="004B502C">
                    <w:rPr>
                      <w:i/>
                      <w:iCs/>
                      <w:sz w:val="21"/>
                      <w:szCs w:val="21"/>
                    </w:rPr>
                    <w:t xml:space="preserve"> </w:t>
                  </w:r>
                  <w:r w:rsidRPr="004B502C">
                    <w:rPr>
                      <w:i/>
                      <w:iCs/>
                      <w:sz w:val="21"/>
                      <w:szCs w:val="21"/>
                      <w:vertAlign w:val="subscript"/>
                    </w:rPr>
                    <w:t>SFO</w:t>
                  </w:r>
                  <w:r w:rsidRPr="004B502C">
                    <w:rPr>
                      <w:i/>
                      <w:iCs/>
                      <w:sz w:val="21"/>
                      <w:szCs w:val="21"/>
                    </w:rPr>
                    <w:t xml:space="preserve"> =B</w:t>
                  </w:r>
                  <w:r w:rsidRPr="004B502C">
                    <w:rPr>
                      <w:i/>
                      <w:iCs/>
                      <w:sz w:val="21"/>
                      <w:szCs w:val="21"/>
                      <w:vertAlign w:val="subscript"/>
                    </w:rPr>
                    <w:t>tx,D2R_</w:t>
                  </w:r>
                  <w:r w:rsidRPr="004B502C">
                    <w:rPr>
                      <w:rFonts w:eastAsiaTheme="minorEastAsia"/>
                      <w:i/>
                      <w:iCs/>
                      <w:sz w:val="21"/>
                      <w:szCs w:val="21"/>
                      <w:vertAlign w:val="subscript"/>
                      <w:lang w:eastAsia="zh-CN"/>
                    </w:rPr>
                    <w:t xml:space="preserve"> without</w:t>
                  </w:r>
                  <w:r w:rsidRPr="004B502C">
                    <w:rPr>
                      <w:i/>
                      <w:iCs/>
                      <w:sz w:val="21"/>
                      <w:szCs w:val="21"/>
                    </w:rPr>
                    <w:t xml:space="preserve"> </w:t>
                  </w:r>
                  <w:r w:rsidRPr="004B502C">
                    <w:rPr>
                      <w:i/>
                      <w:iCs/>
                      <w:sz w:val="21"/>
                      <w:szCs w:val="21"/>
                      <w:vertAlign w:val="subscript"/>
                    </w:rPr>
                    <w:t>SFO</w:t>
                  </w:r>
                  <w:r w:rsidRPr="004B502C">
                    <w:rPr>
                      <w:i/>
                      <w:iCs/>
                      <w:sz w:val="21"/>
                      <w:szCs w:val="21"/>
                    </w:rPr>
                    <w:t>×(1±</w:t>
                  </w:r>
                  <w:r w:rsidRPr="004B502C">
                    <w:rPr>
                      <w:rFonts w:hint="eastAsia"/>
                      <w:i/>
                      <w:iCs/>
                      <w:sz w:val="21"/>
                      <w:szCs w:val="21"/>
                      <w:lang w:val="en-US"/>
                    </w:rPr>
                    <w:t>∣</w:t>
                  </w:r>
                  <w:r w:rsidRPr="004B502C">
                    <w:rPr>
                      <w:i/>
                      <w:iCs/>
                      <w:sz w:val="21"/>
                      <w:szCs w:val="21"/>
                    </w:rPr>
                    <w:t>SFO</w:t>
                  </w:r>
                  <w:r w:rsidRPr="004B502C">
                    <w:rPr>
                      <w:rFonts w:hint="eastAsia"/>
                      <w:i/>
                      <w:iCs/>
                      <w:sz w:val="21"/>
                      <w:szCs w:val="21"/>
                      <w:lang w:val="en-US"/>
                    </w:rPr>
                    <w:t>∣</w:t>
                  </w:r>
                  <w:r w:rsidRPr="004B502C">
                    <w:rPr>
                      <w:i/>
                      <w:iCs/>
                      <w:sz w:val="21"/>
                      <w:szCs w:val="21"/>
                    </w:rPr>
                    <w:t>)</w:t>
                  </w:r>
                </w:p>
              </w:tc>
              <w:tc>
                <w:tcPr>
                  <w:tcW w:w="2983" w:type="dxa"/>
                  <w:tcBorders>
                    <w:top w:val="single" w:sz="4" w:space="0" w:color="auto"/>
                    <w:left w:val="single" w:sz="4" w:space="0" w:color="auto"/>
                    <w:bottom w:val="single" w:sz="4" w:space="0" w:color="auto"/>
                    <w:right w:val="single" w:sz="4" w:space="0" w:color="auto"/>
                  </w:tcBorders>
                  <w:hideMark/>
                </w:tcPr>
                <w:p w14:paraId="41054FC2" w14:textId="77777777" w:rsidR="00015E8F" w:rsidRPr="004B502C" w:rsidRDefault="00015E8F">
                  <w:pPr>
                    <w:tabs>
                      <w:tab w:val="left" w:pos="840"/>
                    </w:tabs>
                    <w:textAlignment w:val="baseline"/>
                    <w:rPr>
                      <w:rFonts w:eastAsiaTheme="minorEastAsia"/>
                      <w:i/>
                      <w:iCs/>
                      <w:sz w:val="21"/>
                      <w:szCs w:val="21"/>
                      <w:lang w:eastAsia="zh-CN"/>
                    </w:rPr>
                  </w:pPr>
                  <w:proofErr w:type="spellStart"/>
                  <w:r w:rsidRPr="004B502C">
                    <w:rPr>
                      <w:rFonts w:eastAsiaTheme="minorEastAsia"/>
                      <w:i/>
                      <w:iCs/>
                      <w:sz w:val="21"/>
                      <w:szCs w:val="21"/>
                      <w:lang w:eastAsia="zh-CN"/>
                    </w:rPr>
                    <w:t>SFS</w:t>
                  </w:r>
                  <w:r w:rsidRPr="004B502C">
                    <w:rPr>
                      <w:rFonts w:eastAsiaTheme="minorEastAsia"/>
                      <w:i/>
                      <w:iCs/>
                      <w:sz w:val="21"/>
                      <w:szCs w:val="21"/>
                      <w:vertAlign w:val="subscript"/>
                      <w:lang w:eastAsia="zh-CN"/>
                    </w:rPr>
                    <w:t>without</w:t>
                  </w:r>
                  <w:proofErr w:type="spellEnd"/>
                  <w:r w:rsidRPr="004B502C">
                    <w:rPr>
                      <w:rFonts w:eastAsiaTheme="minorEastAsia"/>
                      <w:i/>
                      <w:iCs/>
                      <w:sz w:val="21"/>
                      <w:szCs w:val="21"/>
                      <w:vertAlign w:val="subscript"/>
                      <w:lang w:eastAsia="zh-CN"/>
                    </w:rPr>
                    <w:t xml:space="preserve"> SFO</w:t>
                  </w:r>
                  <w:r w:rsidRPr="004B502C">
                    <w:rPr>
                      <w:rFonts w:eastAsiaTheme="minorEastAsia"/>
                      <w:i/>
                      <w:iCs/>
                      <w:sz w:val="21"/>
                      <w:szCs w:val="21"/>
                      <w:lang w:eastAsia="zh-CN"/>
                    </w:rPr>
                    <w:t>=</w:t>
                  </w:r>
                  <w:r w:rsidRPr="004B502C">
                    <w:rPr>
                      <w:rFonts w:hint="eastAsia"/>
                      <w:i/>
                      <w:iCs/>
                      <w:snapToGrid w:val="0"/>
                      <w:sz w:val="21"/>
                      <w:szCs w:val="21"/>
                      <w:lang w:val="en-US"/>
                    </w:rPr>
                    <w:t>±</w:t>
                  </w:r>
                  <w:r w:rsidRPr="004B502C">
                    <w:rPr>
                      <w:rFonts w:eastAsiaTheme="minorEastAsia"/>
                      <w:i/>
                      <w:iCs/>
                      <w:sz w:val="21"/>
                      <w:szCs w:val="21"/>
                      <w:lang w:eastAsia="zh-CN"/>
                    </w:rPr>
                    <w:t>1000*R/Tb=</w:t>
                  </w:r>
                  <w:r w:rsidRPr="004B502C">
                    <w:rPr>
                      <w:i/>
                      <w:iCs/>
                      <w:sz w:val="21"/>
                      <w:szCs w:val="21"/>
                    </w:rPr>
                    <w:t xml:space="preserve"> </w:t>
                  </w:r>
                  <w:r w:rsidRPr="004B502C">
                    <w:rPr>
                      <w:rFonts w:hint="eastAsia"/>
                      <w:i/>
                      <w:iCs/>
                      <w:snapToGrid w:val="0"/>
                      <w:sz w:val="21"/>
                      <w:szCs w:val="21"/>
                      <w:lang w:val="en-US"/>
                    </w:rPr>
                    <w:t>±</w:t>
                  </w:r>
                  <w:r w:rsidRPr="004B502C">
                    <w:rPr>
                      <w:rFonts w:eastAsiaTheme="minorEastAsia"/>
                      <w:i/>
                      <w:iCs/>
                      <w:sz w:val="21"/>
                      <w:szCs w:val="21"/>
                      <w:lang w:eastAsia="zh-CN"/>
                    </w:rPr>
                    <w:t>1000/(2*Tc)</w:t>
                  </w:r>
                </w:p>
              </w:tc>
              <w:tc>
                <w:tcPr>
                  <w:tcW w:w="2964" w:type="dxa"/>
                  <w:tcBorders>
                    <w:top w:val="single" w:sz="4" w:space="0" w:color="auto"/>
                    <w:left w:val="single" w:sz="4" w:space="0" w:color="auto"/>
                    <w:bottom w:val="single" w:sz="4" w:space="0" w:color="auto"/>
                    <w:right w:val="single" w:sz="4" w:space="0" w:color="auto"/>
                  </w:tcBorders>
                  <w:hideMark/>
                </w:tcPr>
                <w:p w14:paraId="03D18BEA" w14:textId="77777777" w:rsidR="00015E8F" w:rsidRPr="004B502C" w:rsidRDefault="00015E8F">
                  <w:pPr>
                    <w:tabs>
                      <w:tab w:val="left" w:pos="840"/>
                    </w:tabs>
                    <w:textAlignment w:val="baseline"/>
                    <w:rPr>
                      <w:rFonts w:eastAsiaTheme="minorEastAsia"/>
                      <w:i/>
                      <w:iCs/>
                      <w:sz w:val="21"/>
                      <w:szCs w:val="21"/>
                      <w:lang w:eastAsia="zh-CN"/>
                    </w:rPr>
                  </w:pPr>
                  <w:proofErr w:type="spellStart"/>
                  <w:r w:rsidRPr="004B502C">
                    <w:rPr>
                      <w:rFonts w:eastAsiaTheme="minorEastAsia"/>
                      <w:i/>
                      <w:iCs/>
                      <w:sz w:val="21"/>
                      <w:szCs w:val="21"/>
                      <w:lang w:eastAsia="zh-CN"/>
                    </w:rPr>
                    <w:t>SFS</w:t>
                  </w:r>
                  <w:r w:rsidRPr="004B502C">
                    <w:rPr>
                      <w:rFonts w:eastAsiaTheme="minorEastAsia"/>
                      <w:i/>
                      <w:iCs/>
                      <w:sz w:val="21"/>
                      <w:szCs w:val="21"/>
                      <w:vertAlign w:val="subscript"/>
                      <w:lang w:eastAsia="zh-CN"/>
                    </w:rPr>
                    <w:t>with</w:t>
                  </w:r>
                  <w:proofErr w:type="spellEnd"/>
                  <w:r w:rsidRPr="004B502C">
                    <w:rPr>
                      <w:rFonts w:eastAsiaTheme="minorEastAsia"/>
                      <w:i/>
                      <w:iCs/>
                      <w:sz w:val="21"/>
                      <w:szCs w:val="21"/>
                      <w:vertAlign w:val="subscript"/>
                      <w:lang w:eastAsia="zh-CN"/>
                    </w:rPr>
                    <w:t xml:space="preserve"> SFO</w:t>
                  </w:r>
                  <w:r w:rsidRPr="004B502C">
                    <w:rPr>
                      <w:rFonts w:eastAsiaTheme="minorEastAsia"/>
                      <w:i/>
                      <w:iCs/>
                      <w:sz w:val="21"/>
                      <w:szCs w:val="21"/>
                      <w:lang w:eastAsia="zh-CN"/>
                    </w:rPr>
                    <w:t xml:space="preserve"> =</w:t>
                  </w:r>
                  <w:proofErr w:type="spellStart"/>
                  <w:r w:rsidRPr="004B502C">
                    <w:rPr>
                      <w:rFonts w:eastAsiaTheme="minorEastAsia"/>
                      <w:i/>
                      <w:iCs/>
                      <w:sz w:val="21"/>
                      <w:szCs w:val="21"/>
                      <w:lang w:eastAsia="zh-CN"/>
                    </w:rPr>
                    <w:t>SFS</w:t>
                  </w:r>
                  <w:r w:rsidRPr="004B502C">
                    <w:rPr>
                      <w:rFonts w:eastAsiaTheme="minorEastAsia"/>
                      <w:i/>
                      <w:iCs/>
                      <w:sz w:val="21"/>
                      <w:szCs w:val="21"/>
                      <w:vertAlign w:val="subscript"/>
                      <w:lang w:eastAsia="zh-CN"/>
                    </w:rPr>
                    <w:t>without</w:t>
                  </w:r>
                  <w:proofErr w:type="spellEnd"/>
                  <w:r w:rsidRPr="004B502C">
                    <w:rPr>
                      <w:rFonts w:eastAsiaTheme="minorEastAsia"/>
                      <w:i/>
                      <w:iCs/>
                      <w:sz w:val="21"/>
                      <w:szCs w:val="21"/>
                      <w:vertAlign w:val="subscript"/>
                      <w:lang w:eastAsia="zh-CN"/>
                    </w:rPr>
                    <w:t xml:space="preserve"> SFO</w:t>
                  </w:r>
                  <w:r w:rsidRPr="004B502C">
                    <w:rPr>
                      <w:i/>
                      <w:iCs/>
                      <w:sz w:val="21"/>
                      <w:szCs w:val="21"/>
                    </w:rPr>
                    <w:t>×(1±</w:t>
                  </w:r>
                  <w:r w:rsidRPr="004B502C">
                    <w:rPr>
                      <w:rFonts w:ascii="Microsoft YaHei" w:eastAsia="Microsoft YaHei" w:hAnsi="Microsoft YaHei" w:cs="Microsoft YaHei" w:hint="eastAsia"/>
                      <w:i/>
                      <w:iCs/>
                      <w:sz w:val="21"/>
                      <w:szCs w:val="21"/>
                      <w:lang w:val="en-US"/>
                    </w:rPr>
                    <w:t>∣</w:t>
                  </w:r>
                  <w:r w:rsidRPr="004B502C">
                    <w:rPr>
                      <w:i/>
                      <w:iCs/>
                      <w:sz w:val="21"/>
                      <w:szCs w:val="21"/>
                    </w:rPr>
                    <w:t>SFO</w:t>
                  </w:r>
                  <w:r w:rsidRPr="004B502C">
                    <w:rPr>
                      <w:rFonts w:ascii="Microsoft YaHei" w:eastAsia="Microsoft YaHei" w:hAnsi="Microsoft YaHei" w:cs="Microsoft YaHei" w:hint="eastAsia"/>
                      <w:i/>
                      <w:iCs/>
                      <w:sz w:val="21"/>
                      <w:szCs w:val="21"/>
                      <w:lang w:val="en-US"/>
                    </w:rPr>
                    <w:t>∣</w:t>
                  </w:r>
                  <w:r w:rsidRPr="004B502C">
                    <w:rPr>
                      <w:i/>
                      <w:iCs/>
                      <w:sz w:val="21"/>
                      <w:szCs w:val="21"/>
                    </w:rPr>
                    <w:t>)</w:t>
                  </w:r>
                </w:p>
              </w:tc>
            </w:tr>
          </w:tbl>
          <w:p w14:paraId="793B4EC9" w14:textId="77777777" w:rsidR="00015E8F" w:rsidRPr="004B502C" w:rsidRDefault="00015E8F">
            <w:pPr>
              <w:pStyle w:val="ListParagraph"/>
              <w:tabs>
                <w:tab w:val="left" w:pos="840"/>
              </w:tabs>
              <w:ind w:left="440"/>
              <w:rPr>
                <w:rFonts w:eastAsiaTheme="minorEastAsia"/>
                <w:i/>
                <w:iCs/>
                <w:sz w:val="40"/>
                <w:szCs w:val="40"/>
                <w:lang w:eastAsia="zh-CN"/>
              </w:rPr>
            </w:pPr>
          </w:p>
        </w:tc>
      </w:tr>
    </w:tbl>
    <w:p w14:paraId="3EF4FBB5" w14:textId="77777777" w:rsidR="0086138A" w:rsidRDefault="0086138A" w:rsidP="008E02EB">
      <w:pPr>
        <w:pStyle w:val="BodyText"/>
        <w:rPr>
          <w:lang w:val="en-US"/>
        </w:rPr>
      </w:pPr>
    </w:p>
    <w:p w14:paraId="4108810C" w14:textId="2E8286F6" w:rsidR="0027192C" w:rsidRDefault="005602B2" w:rsidP="008E02EB">
      <w:pPr>
        <w:pStyle w:val="BodyText"/>
        <w:rPr>
          <w:lang w:val="en-US"/>
        </w:rPr>
      </w:pPr>
      <w:r>
        <w:rPr>
          <w:lang w:val="en-US"/>
        </w:rPr>
        <w:t xml:space="preserve">Moreover, the following values of </w:t>
      </w:r>
      <w:r w:rsidR="0086138A">
        <w:rPr>
          <w:rFonts w:eastAsiaTheme="minorEastAsia"/>
          <w:b/>
          <w:bCs/>
          <w:i/>
          <w:sz w:val="18"/>
          <w:szCs w:val="22"/>
          <w:lang w:eastAsia="zh-CN"/>
        </w:rPr>
        <w:t>T</w:t>
      </w:r>
      <w:r w:rsidR="0086138A">
        <w:rPr>
          <w:rFonts w:eastAsiaTheme="minorEastAsia"/>
          <w:b/>
          <w:bCs/>
          <w:iCs/>
          <w:sz w:val="18"/>
          <w:szCs w:val="22"/>
          <w:vertAlign w:val="subscript"/>
          <w:lang w:eastAsia="zh-CN"/>
        </w:rPr>
        <w:t>b</w:t>
      </w:r>
      <w:r>
        <w:rPr>
          <w:lang w:val="en-US"/>
        </w:rPr>
        <w:t xml:space="preserve"> and </w:t>
      </w:r>
      <w:proofErr w:type="spellStart"/>
      <w:r w:rsidR="0086138A">
        <w:rPr>
          <w:rFonts w:eastAsiaTheme="minorEastAsia"/>
          <w:b/>
          <w:bCs/>
          <w:i/>
          <w:sz w:val="18"/>
          <w:szCs w:val="22"/>
          <w:lang w:eastAsia="zh-CN"/>
        </w:rPr>
        <w:t>T</w:t>
      </w:r>
      <w:r w:rsidR="0086138A">
        <w:rPr>
          <w:rFonts w:eastAsiaTheme="minorEastAsia"/>
          <w:b/>
          <w:bCs/>
          <w:iCs/>
          <w:sz w:val="18"/>
          <w:szCs w:val="22"/>
          <w:vertAlign w:val="subscript"/>
          <w:lang w:eastAsia="zh-CN"/>
        </w:rPr>
        <w:t>chip</w:t>
      </w:r>
      <w:proofErr w:type="spellEnd"/>
      <w:r w:rsidR="0086138A">
        <w:rPr>
          <w:lang w:val="en-US"/>
        </w:rPr>
        <w:t xml:space="preserve"> </w:t>
      </w:r>
      <w:r>
        <w:rPr>
          <w:lang w:val="en-US"/>
        </w:rPr>
        <w:t>was agreed in RAN1</w:t>
      </w:r>
      <w:r w:rsidR="00AE407C">
        <w:rPr>
          <w:lang w:val="en-US"/>
        </w:rPr>
        <w:t>#121</w:t>
      </w:r>
      <w:r w:rsidR="00F965E7">
        <w:rPr>
          <w:lang w:val="en-US"/>
        </w:rPr>
        <w:t>[</w:t>
      </w:r>
      <w:r w:rsidR="0086138A">
        <w:rPr>
          <w:lang w:val="en-US"/>
        </w:rPr>
        <w:t>3</w:t>
      </w:r>
      <w:r w:rsidR="00F965E7">
        <w:rPr>
          <w:lang w:val="en-US"/>
        </w:rPr>
        <w:t xml:space="preserve">]: </w:t>
      </w:r>
    </w:p>
    <w:tbl>
      <w:tblPr>
        <w:tblStyle w:val="1"/>
        <w:tblW w:w="6902" w:type="dxa"/>
        <w:jc w:val="center"/>
        <w:tblInd w:w="0" w:type="dxa"/>
        <w:tblLayout w:type="fixed"/>
        <w:tblLook w:val="04A0" w:firstRow="1" w:lastRow="0" w:firstColumn="1" w:lastColumn="0" w:noHBand="0" w:noVBand="1"/>
      </w:tblPr>
      <w:tblGrid>
        <w:gridCol w:w="878"/>
        <w:gridCol w:w="711"/>
        <w:gridCol w:w="656"/>
        <w:gridCol w:w="656"/>
        <w:gridCol w:w="656"/>
        <w:gridCol w:w="641"/>
        <w:gridCol w:w="698"/>
        <w:gridCol w:w="608"/>
        <w:gridCol w:w="728"/>
        <w:gridCol w:w="670"/>
      </w:tblGrid>
      <w:tr w:rsidR="00AE407C" w14:paraId="37375B14"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tcPr>
          <w:p w14:paraId="14CBC9A2" w14:textId="77777777" w:rsidR="00AE407C" w:rsidRDefault="00AE407C">
            <w:pPr>
              <w:jc w:val="center"/>
              <w:rPr>
                <w:b/>
                <w:bCs/>
                <w:i/>
                <w:sz w:val="18"/>
              </w:rPr>
            </w:pPr>
          </w:p>
        </w:tc>
        <w:tc>
          <w:tcPr>
            <w:tcW w:w="6024" w:type="dxa"/>
            <w:gridSpan w:val="9"/>
            <w:tcBorders>
              <w:top w:val="single" w:sz="4" w:space="0" w:color="auto"/>
              <w:left w:val="single" w:sz="4" w:space="0" w:color="auto"/>
              <w:bottom w:val="single" w:sz="4" w:space="0" w:color="auto"/>
              <w:right w:val="single" w:sz="4" w:space="0" w:color="auto"/>
            </w:tcBorders>
          </w:tcPr>
          <w:p w14:paraId="69031B33" w14:textId="77777777" w:rsidR="00AE407C" w:rsidRDefault="00AE407C">
            <w:pPr>
              <w:jc w:val="center"/>
              <w:rPr>
                <w:iCs/>
                <w:color w:val="FF0000"/>
                <w:sz w:val="18"/>
              </w:rPr>
            </w:pPr>
            <w:proofErr w:type="spellStart"/>
            <w:r>
              <w:rPr>
                <w:rFonts w:eastAsiaTheme="minorEastAsia"/>
                <w:b/>
                <w:bCs/>
                <w:i/>
                <w:sz w:val="18"/>
                <w:szCs w:val="22"/>
                <w:lang w:eastAsia="zh-CN"/>
              </w:rPr>
              <w:t>T</w:t>
            </w:r>
            <w:r>
              <w:rPr>
                <w:rFonts w:eastAsiaTheme="minorEastAsia"/>
                <w:b/>
                <w:bCs/>
                <w:iCs/>
                <w:sz w:val="18"/>
                <w:szCs w:val="22"/>
                <w:vertAlign w:val="subscript"/>
                <w:lang w:eastAsia="zh-CN"/>
              </w:rPr>
              <w:t>chip</w:t>
            </w:r>
            <w:proofErr w:type="spellEnd"/>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r>
      <w:tr w:rsidR="00AE407C" w14:paraId="42201400"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61ADE927" w14:textId="77777777" w:rsidR="00AE407C" w:rsidRDefault="00AE407C">
            <w:pPr>
              <w:jc w:val="center"/>
              <w:rPr>
                <w:rFonts w:eastAsiaTheme="minorEastAsia"/>
                <w:b/>
                <w:bCs/>
                <w:i/>
                <w:color w:val="FF0000"/>
                <w:sz w:val="18"/>
                <w:szCs w:val="22"/>
                <w:lang w:eastAsia="zh-CN"/>
              </w:rPr>
            </w:pPr>
            <w:r>
              <w:rPr>
                <w:rFonts w:eastAsiaTheme="minorEastAsia"/>
                <w:b/>
                <w:bCs/>
                <w:i/>
                <w:sz w:val="18"/>
                <w:szCs w:val="22"/>
                <w:lang w:eastAsia="zh-CN"/>
              </w:rPr>
              <w:t>T</w:t>
            </w:r>
            <w:r>
              <w:rPr>
                <w:rFonts w:eastAsiaTheme="minorEastAsia"/>
                <w:b/>
                <w:bCs/>
                <w:iCs/>
                <w:sz w:val="18"/>
                <w:szCs w:val="22"/>
                <w:vertAlign w:val="subscript"/>
                <w:lang w:eastAsia="zh-CN"/>
              </w:rPr>
              <w:t>b</w:t>
            </w:r>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c>
          <w:tcPr>
            <w:tcW w:w="711" w:type="dxa"/>
            <w:tcBorders>
              <w:top w:val="single" w:sz="4" w:space="0" w:color="auto"/>
              <w:left w:val="single" w:sz="4" w:space="0" w:color="auto"/>
              <w:bottom w:val="single" w:sz="4" w:space="0" w:color="auto"/>
              <w:right w:val="single" w:sz="4" w:space="0" w:color="auto"/>
            </w:tcBorders>
          </w:tcPr>
          <w:p w14:paraId="67D663AB" w14:textId="77777777" w:rsidR="00AE407C" w:rsidRDefault="00AE407C">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6BA838B" w14:textId="77777777" w:rsidR="00AE407C" w:rsidRDefault="00AE407C">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C553EF7" w14:textId="77777777" w:rsidR="00AE407C" w:rsidRDefault="00AE407C">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D5D70E8" w14:textId="77777777" w:rsidR="00AE407C" w:rsidRDefault="00AE407C">
            <w:pPr>
              <w:rPr>
                <w:rFonts w:eastAsiaTheme="minorEastAsia"/>
                <w:iCs/>
                <w:color w:val="FF0000"/>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14C152B2" w14:textId="77777777" w:rsidR="00AE407C" w:rsidRDefault="00AE407C">
            <w:pPr>
              <w:rPr>
                <w:rFonts w:eastAsiaTheme="minorEastAsia"/>
                <w:iCs/>
                <w:color w:val="FF0000"/>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78E250B" w14:textId="77777777" w:rsidR="00AE407C" w:rsidRDefault="00AE407C">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330018C" w14:textId="77777777" w:rsidR="00AE407C" w:rsidRDefault="00AE407C">
            <w:pPr>
              <w:rPr>
                <w:rFonts w:eastAsiaTheme="minorEastAsia"/>
                <w:iCs/>
                <w:color w:val="FF0000"/>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63B81693" w14:textId="77777777" w:rsidR="00AE407C" w:rsidRDefault="00AE407C">
            <w:pPr>
              <w:rPr>
                <w:rFonts w:eastAsiaTheme="minorEastAsia"/>
                <w:iCs/>
                <w:color w:val="FF0000"/>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846E085" w14:textId="77777777" w:rsidR="00AE407C" w:rsidRDefault="00AE407C">
            <w:pPr>
              <w:rPr>
                <w:rFonts w:eastAsiaTheme="minorEastAsia"/>
                <w:iCs/>
                <w:color w:val="FF0000"/>
                <w:sz w:val="18"/>
                <w:szCs w:val="22"/>
                <w:lang w:eastAsia="zh-CN"/>
              </w:rPr>
            </w:pPr>
          </w:p>
        </w:tc>
      </w:tr>
      <w:tr w:rsidR="00AE407C" w14:paraId="7DFDA9B1"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tcPr>
          <w:p w14:paraId="63AC1AFD" w14:textId="77777777" w:rsidR="00AE407C" w:rsidRDefault="00AE407C">
            <w:pPr>
              <w:jc w:val="center"/>
              <w:rPr>
                <w:rFonts w:eastAsiaTheme="minorEastAsia"/>
                <w:b/>
                <w:bCs/>
                <w:iCs/>
                <w:sz w:val="18"/>
                <w:szCs w:val="22"/>
                <w:lang w:eastAsia="zh-CN"/>
              </w:rPr>
            </w:pPr>
          </w:p>
        </w:tc>
        <w:tc>
          <w:tcPr>
            <w:tcW w:w="711" w:type="dxa"/>
            <w:tcBorders>
              <w:top w:val="single" w:sz="4" w:space="0" w:color="auto"/>
              <w:left w:val="single" w:sz="4" w:space="0" w:color="auto"/>
              <w:bottom w:val="single" w:sz="4" w:space="0" w:color="auto"/>
              <w:right w:val="single" w:sz="4" w:space="0" w:color="auto"/>
            </w:tcBorders>
            <w:hideMark/>
          </w:tcPr>
          <w:p w14:paraId="5C9457B1" w14:textId="77777777" w:rsidR="00AE407C" w:rsidRDefault="00AE407C">
            <w:pPr>
              <w:rPr>
                <w:rFonts w:eastAsiaTheme="minorEastAsia"/>
                <w:iCs/>
                <w:sz w:val="18"/>
                <w:szCs w:val="22"/>
                <w:lang w:eastAsia="zh-CN"/>
              </w:rPr>
            </w:pPr>
            <w:r>
              <w:rPr>
                <w:rFonts w:eastAsiaTheme="minorEastAsia"/>
                <w:iCs/>
                <w:sz w:val="18"/>
                <w:szCs w:val="22"/>
                <w:lang w:eastAsia="zh-CN"/>
              </w:rPr>
              <w:t>133.33</w:t>
            </w:r>
          </w:p>
        </w:tc>
        <w:tc>
          <w:tcPr>
            <w:tcW w:w="656" w:type="dxa"/>
            <w:tcBorders>
              <w:top w:val="single" w:sz="4" w:space="0" w:color="auto"/>
              <w:left w:val="single" w:sz="4" w:space="0" w:color="auto"/>
              <w:bottom w:val="single" w:sz="4" w:space="0" w:color="auto"/>
              <w:right w:val="single" w:sz="4" w:space="0" w:color="auto"/>
            </w:tcBorders>
            <w:hideMark/>
          </w:tcPr>
          <w:p w14:paraId="41F4FDD6" w14:textId="77777777" w:rsidR="00AE407C" w:rsidRDefault="00AE407C">
            <w:pPr>
              <w:rPr>
                <w:rFonts w:eastAsiaTheme="minorEastAsia"/>
                <w:iCs/>
                <w:sz w:val="18"/>
                <w:szCs w:val="22"/>
                <w:lang w:eastAsia="zh-CN"/>
              </w:rPr>
            </w:pPr>
            <w:r>
              <w:rPr>
                <w:rFonts w:eastAsiaTheme="minorEastAsia"/>
                <w:iCs/>
                <w:sz w:val="18"/>
                <w:szCs w:val="22"/>
                <w:lang w:eastAsia="zh-CN"/>
              </w:rPr>
              <w:t>66.67</w:t>
            </w:r>
          </w:p>
        </w:tc>
        <w:tc>
          <w:tcPr>
            <w:tcW w:w="656" w:type="dxa"/>
            <w:tcBorders>
              <w:top w:val="single" w:sz="4" w:space="0" w:color="auto"/>
              <w:left w:val="single" w:sz="4" w:space="0" w:color="auto"/>
              <w:bottom w:val="single" w:sz="4" w:space="0" w:color="auto"/>
              <w:right w:val="single" w:sz="4" w:space="0" w:color="auto"/>
            </w:tcBorders>
            <w:hideMark/>
          </w:tcPr>
          <w:p w14:paraId="6EBAE117" w14:textId="77777777" w:rsidR="00AE407C" w:rsidRDefault="00AE407C">
            <w:pPr>
              <w:rPr>
                <w:rFonts w:eastAsiaTheme="minorEastAsia"/>
                <w:iCs/>
                <w:sz w:val="18"/>
                <w:szCs w:val="22"/>
                <w:lang w:eastAsia="zh-CN"/>
              </w:rPr>
            </w:pPr>
            <w:r>
              <w:rPr>
                <w:rFonts w:eastAsiaTheme="minorEastAsia"/>
                <w:iCs/>
                <w:sz w:val="18"/>
                <w:szCs w:val="22"/>
                <w:lang w:eastAsia="zh-CN"/>
              </w:rPr>
              <w:t>33.33</w:t>
            </w:r>
          </w:p>
        </w:tc>
        <w:tc>
          <w:tcPr>
            <w:tcW w:w="656" w:type="dxa"/>
            <w:tcBorders>
              <w:top w:val="single" w:sz="4" w:space="0" w:color="auto"/>
              <w:left w:val="single" w:sz="4" w:space="0" w:color="auto"/>
              <w:bottom w:val="single" w:sz="4" w:space="0" w:color="auto"/>
              <w:right w:val="single" w:sz="4" w:space="0" w:color="auto"/>
            </w:tcBorders>
            <w:hideMark/>
          </w:tcPr>
          <w:p w14:paraId="125A3435" w14:textId="77777777" w:rsidR="00AE407C" w:rsidRDefault="00AE407C">
            <w:pPr>
              <w:rPr>
                <w:rFonts w:eastAsiaTheme="minorEastAsia"/>
                <w:iCs/>
                <w:sz w:val="18"/>
                <w:szCs w:val="22"/>
                <w:lang w:eastAsia="zh-CN"/>
              </w:rPr>
            </w:pPr>
            <w:r>
              <w:rPr>
                <w:rFonts w:eastAsiaTheme="minorEastAsia"/>
                <w:iCs/>
                <w:sz w:val="18"/>
                <w:szCs w:val="22"/>
                <w:lang w:eastAsia="zh-CN"/>
              </w:rPr>
              <w:t>16.67</w:t>
            </w:r>
          </w:p>
        </w:tc>
        <w:tc>
          <w:tcPr>
            <w:tcW w:w="641" w:type="dxa"/>
            <w:tcBorders>
              <w:top w:val="single" w:sz="4" w:space="0" w:color="auto"/>
              <w:left w:val="single" w:sz="4" w:space="0" w:color="auto"/>
              <w:bottom w:val="single" w:sz="4" w:space="0" w:color="auto"/>
              <w:right w:val="single" w:sz="4" w:space="0" w:color="auto"/>
            </w:tcBorders>
            <w:hideMark/>
          </w:tcPr>
          <w:p w14:paraId="29918AAE" w14:textId="77777777" w:rsidR="00AE407C" w:rsidRDefault="00AE407C">
            <w:pPr>
              <w:rPr>
                <w:rFonts w:eastAsiaTheme="minorEastAsia"/>
                <w:iCs/>
                <w:sz w:val="18"/>
                <w:szCs w:val="22"/>
                <w:lang w:eastAsia="zh-CN"/>
              </w:rPr>
            </w:pPr>
            <w:r>
              <w:rPr>
                <w:rFonts w:eastAsiaTheme="minorEastAsia"/>
                <w:iCs/>
                <w:sz w:val="18"/>
                <w:szCs w:val="22"/>
                <w:lang w:eastAsia="zh-CN"/>
              </w:rPr>
              <w:t>8.33</w:t>
            </w:r>
          </w:p>
        </w:tc>
        <w:tc>
          <w:tcPr>
            <w:tcW w:w="698" w:type="dxa"/>
            <w:tcBorders>
              <w:top w:val="single" w:sz="4" w:space="0" w:color="auto"/>
              <w:left w:val="single" w:sz="4" w:space="0" w:color="auto"/>
              <w:bottom w:val="single" w:sz="4" w:space="0" w:color="auto"/>
              <w:right w:val="single" w:sz="4" w:space="0" w:color="auto"/>
            </w:tcBorders>
            <w:hideMark/>
          </w:tcPr>
          <w:p w14:paraId="4F81FC3E" w14:textId="77777777" w:rsidR="00AE407C" w:rsidRDefault="00AE407C">
            <w:pPr>
              <w:rPr>
                <w:rFonts w:eastAsiaTheme="minorEastAsia"/>
                <w:iCs/>
                <w:sz w:val="18"/>
                <w:szCs w:val="22"/>
                <w:lang w:eastAsia="zh-CN"/>
              </w:rPr>
            </w:pPr>
            <w:r>
              <w:rPr>
                <w:rFonts w:eastAsiaTheme="minorEastAsia"/>
                <w:iCs/>
                <w:sz w:val="18"/>
                <w:szCs w:val="22"/>
                <w:lang w:eastAsia="zh-CN"/>
              </w:rPr>
              <w:t>4.17</w:t>
            </w:r>
          </w:p>
        </w:tc>
        <w:tc>
          <w:tcPr>
            <w:tcW w:w="608" w:type="dxa"/>
            <w:tcBorders>
              <w:top w:val="single" w:sz="4" w:space="0" w:color="auto"/>
              <w:left w:val="single" w:sz="4" w:space="0" w:color="auto"/>
              <w:bottom w:val="single" w:sz="4" w:space="0" w:color="auto"/>
              <w:right w:val="single" w:sz="4" w:space="0" w:color="auto"/>
            </w:tcBorders>
            <w:hideMark/>
          </w:tcPr>
          <w:p w14:paraId="48B6B7DB" w14:textId="77777777" w:rsidR="00AE407C" w:rsidRDefault="00AE407C">
            <w:pPr>
              <w:rPr>
                <w:rFonts w:eastAsiaTheme="minorEastAsia"/>
                <w:iCs/>
                <w:sz w:val="18"/>
                <w:szCs w:val="22"/>
                <w:lang w:eastAsia="zh-CN"/>
              </w:rPr>
            </w:pPr>
            <w:r>
              <w:rPr>
                <w:rFonts w:eastAsiaTheme="minorEastAsia"/>
                <w:iCs/>
                <w:sz w:val="18"/>
                <w:szCs w:val="22"/>
                <w:lang w:eastAsia="zh-CN"/>
              </w:rPr>
              <w:t>2.08</w:t>
            </w:r>
          </w:p>
        </w:tc>
        <w:tc>
          <w:tcPr>
            <w:tcW w:w="728" w:type="dxa"/>
            <w:tcBorders>
              <w:top w:val="single" w:sz="4" w:space="0" w:color="auto"/>
              <w:left w:val="single" w:sz="4" w:space="0" w:color="auto"/>
              <w:bottom w:val="single" w:sz="4" w:space="0" w:color="auto"/>
              <w:right w:val="single" w:sz="4" w:space="0" w:color="auto"/>
            </w:tcBorders>
            <w:hideMark/>
          </w:tcPr>
          <w:p w14:paraId="24B82487" w14:textId="77777777" w:rsidR="00AE407C" w:rsidRDefault="00AE407C">
            <w:pPr>
              <w:rPr>
                <w:rFonts w:eastAsiaTheme="minorEastAsia"/>
                <w:iCs/>
                <w:sz w:val="18"/>
                <w:szCs w:val="22"/>
                <w:lang w:eastAsia="zh-CN"/>
              </w:rPr>
            </w:pPr>
            <w:r>
              <w:rPr>
                <w:rFonts w:eastAsiaTheme="minorEastAsia"/>
                <w:iCs/>
                <w:sz w:val="18"/>
                <w:szCs w:val="22"/>
                <w:lang w:eastAsia="zh-CN"/>
              </w:rPr>
              <w:t>1.04</w:t>
            </w:r>
          </w:p>
        </w:tc>
        <w:tc>
          <w:tcPr>
            <w:tcW w:w="670" w:type="dxa"/>
            <w:tcBorders>
              <w:top w:val="single" w:sz="4" w:space="0" w:color="auto"/>
              <w:left w:val="single" w:sz="4" w:space="0" w:color="auto"/>
              <w:bottom w:val="single" w:sz="4" w:space="0" w:color="auto"/>
              <w:right w:val="single" w:sz="4" w:space="0" w:color="auto"/>
            </w:tcBorders>
            <w:hideMark/>
          </w:tcPr>
          <w:p w14:paraId="475E0BF6" w14:textId="77777777" w:rsidR="00AE407C" w:rsidRDefault="00AE407C">
            <w:pPr>
              <w:rPr>
                <w:rFonts w:eastAsiaTheme="minorEastAsia"/>
                <w:iCs/>
                <w:sz w:val="18"/>
                <w:szCs w:val="22"/>
                <w:lang w:eastAsia="zh-CN"/>
              </w:rPr>
            </w:pPr>
            <w:r>
              <w:rPr>
                <w:rFonts w:eastAsiaTheme="minorEastAsia"/>
                <w:iCs/>
                <w:sz w:val="18"/>
                <w:szCs w:val="22"/>
                <w:lang w:eastAsia="zh-CN"/>
              </w:rPr>
              <w:t>0.69</w:t>
            </w:r>
          </w:p>
        </w:tc>
      </w:tr>
      <w:tr w:rsidR="00AE407C" w14:paraId="0C74C882"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0763D687" w14:textId="77777777" w:rsidR="00AE407C" w:rsidRDefault="00AE407C">
            <w:pPr>
              <w:rPr>
                <w:rFonts w:eastAsiaTheme="minorEastAsia"/>
                <w:iCs/>
                <w:sz w:val="18"/>
                <w:szCs w:val="22"/>
                <w:lang w:eastAsia="zh-CN"/>
              </w:rPr>
            </w:pPr>
            <w:r>
              <w:rPr>
                <w:rFonts w:eastAsiaTheme="minorEastAsia"/>
                <w:iCs/>
                <w:sz w:val="18"/>
                <w:szCs w:val="22"/>
                <w:lang w:eastAsia="zh-CN"/>
              </w:rPr>
              <w:t>266.67</w:t>
            </w:r>
          </w:p>
        </w:tc>
        <w:tc>
          <w:tcPr>
            <w:tcW w:w="711" w:type="dxa"/>
            <w:tcBorders>
              <w:top w:val="single" w:sz="4" w:space="0" w:color="auto"/>
              <w:left w:val="single" w:sz="4" w:space="0" w:color="auto"/>
              <w:bottom w:val="single" w:sz="4" w:space="0" w:color="auto"/>
              <w:right w:val="single" w:sz="4" w:space="0" w:color="auto"/>
            </w:tcBorders>
            <w:hideMark/>
          </w:tcPr>
          <w:p w14:paraId="1C29A9D3"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hideMark/>
          </w:tcPr>
          <w:p w14:paraId="0564C0A6"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hideMark/>
          </w:tcPr>
          <w:p w14:paraId="053F4E3D"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hideMark/>
          </w:tcPr>
          <w:p w14:paraId="68A93AE5"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=8</w:t>
            </w:r>
          </w:p>
        </w:tc>
        <w:tc>
          <w:tcPr>
            <w:tcW w:w="641" w:type="dxa"/>
            <w:tcBorders>
              <w:top w:val="single" w:sz="4" w:space="0" w:color="auto"/>
              <w:left w:val="single" w:sz="4" w:space="0" w:color="auto"/>
              <w:bottom w:val="single" w:sz="4" w:space="0" w:color="auto"/>
              <w:right w:val="single" w:sz="4" w:space="0" w:color="auto"/>
            </w:tcBorders>
            <w:hideMark/>
          </w:tcPr>
          <w:p w14:paraId="3F4560FF"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=16</w:t>
            </w:r>
          </w:p>
        </w:tc>
        <w:tc>
          <w:tcPr>
            <w:tcW w:w="698" w:type="dxa"/>
            <w:tcBorders>
              <w:top w:val="single" w:sz="4" w:space="0" w:color="auto"/>
              <w:left w:val="single" w:sz="4" w:space="0" w:color="auto"/>
              <w:bottom w:val="single" w:sz="4" w:space="0" w:color="auto"/>
              <w:right w:val="single" w:sz="4" w:space="0" w:color="auto"/>
            </w:tcBorders>
            <w:hideMark/>
          </w:tcPr>
          <w:p w14:paraId="63A6EF80"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=32</w:t>
            </w:r>
          </w:p>
        </w:tc>
        <w:tc>
          <w:tcPr>
            <w:tcW w:w="608" w:type="dxa"/>
            <w:tcBorders>
              <w:top w:val="single" w:sz="4" w:space="0" w:color="auto"/>
              <w:left w:val="single" w:sz="4" w:space="0" w:color="auto"/>
              <w:bottom w:val="single" w:sz="4" w:space="0" w:color="auto"/>
              <w:right w:val="single" w:sz="4" w:space="0" w:color="auto"/>
            </w:tcBorders>
            <w:hideMark/>
          </w:tcPr>
          <w:p w14:paraId="163EEBAD"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=64</w:t>
            </w:r>
          </w:p>
        </w:tc>
        <w:tc>
          <w:tcPr>
            <w:tcW w:w="728" w:type="dxa"/>
            <w:tcBorders>
              <w:top w:val="single" w:sz="4" w:space="0" w:color="auto"/>
              <w:left w:val="single" w:sz="4" w:space="0" w:color="auto"/>
              <w:bottom w:val="single" w:sz="4" w:space="0" w:color="auto"/>
              <w:right w:val="single" w:sz="4" w:space="0" w:color="auto"/>
            </w:tcBorders>
            <w:hideMark/>
          </w:tcPr>
          <w:p w14:paraId="06E40E17"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=128</w:t>
            </w:r>
          </w:p>
        </w:tc>
        <w:tc>
          <w:tcPr>
            <w:tcW w:w="670" w:type="dxa"/>
            <w:tcBorders>
              <w:top w:val="single" w:sz="4" w:space="0" w:color="auto"/>
              <w:left w:val="single" w:sz="4" w:space="0" w:color="auto"/>
              <w:bottom w:val="single" w:sz="4" w:space="0" w:color="auto"/>
              <w:right w:val="single" w:sz="4" w:space="0" w:color="auto"/>
            </w:tcBorders>
          </w:tcPr>
          <w:p w14:paraId="75FD2B58" w14:textId="77777777" w:rsidR="00AE407C" w:rsidRDefault="00AE407C">
            <w:pPr>
              <w:rPr>
                <w:rFonts w:eastAsiaTheme="minorEastAsia"/>
                <w:iCs/>
                <w:sz w:val="18"/>
                <w:szCs w:val="22"/>
                <w:lang w:eastAsia="zh-CN"/>
              </w:rPr>
            </w:pPr>
          </w:p>
        </w:tc>
      </w:tr>
      <w:tr w:rsidR="00AE407C" w14:paraId="2ED157E5"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773CC850" w14:textId="77777777" w:rsidR="00AE407C" w:rsidRDefault="00AE407C">
            <w:pPr>
              <w:rPr>
                <w:rFonts w:eastAsiaTheme="minorEastAsia"/>
                <w:iCs/>
                <w:sz w:val="18"/>
                <w:szCs w:val="22"/>
                <w:lang w:eastAsia="zh-CN"/>
              </w:rPr>
            </w:pPr>
            <w:r>
              <w:rPr>
                <w:rFonts w:eastAsiaTheme="minorEastAsia"/>
                <w:iCs/>
                <w:sz w:val="18"/>
                <w:szCs w:val="22"/>
                <w:lang w:eastAsia="zh-CN"/>
              </w:rPr>
              <w:t>133.33</w:t>
            </w:r>
          </w:p>
        </w:tc>
        <w:tc>
          <w:tcPr>
            <w:tcW w:w="711" w:type="dxa"/>
            <w:tcBorders>
              <w:top w:val="single" w:sz="4" w:space="0" w:color="auto"/>
              <w:left w:val="single" w:sz="4" w:space="0" w:color="auto"/>
              <w:bottom w:val="single" w:sz="4" w:space="0" w:color="auto"/>
              <w:right w:val="single" w:sz="4" w:space="0" w:color="auto"/>
            </w:tcBorders>
          </w:tcPr>
          <w:p w14:paraId="71DDA1E4"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hideMark/>
          </w:tcPr>
          <w:p w14:paraId="5E989958"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hideMark/>
          </w:tcPr>
          <w:p w14:paraId="1F3FA601"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hideMark/>
          </w:tcPr>
          <w:p w14:paraId="67D03074"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=4</w:t>
            </w:r>
          </w:p>
        </w:tc>
        <w:tc>
          <w:tcPr>
            <w:tcW w:w="641" w:type="dxa"/>
            <w:tcBorders>
              <w:top w:val="single" w:sz="4" w:space="0" w:color="auto"/>
              <w:left w:val="single" w:sz="4" w:space="0" w:color="auto"/>
              <w:bottom w:val="single" w:sz="4" w:space="0" w:color="auto"/>
              <w:right w:val="single" w:sz="4" w:space="0" w:color="auto"/>
            </w:tcBorders>
            <w:hideMark/>
          </w:tcPr>
          <w:p w14:paraId="38DFC5E8"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=8</w:t>
            </w:r>
          </w:p>
        </w:tc>
        <w:tc>
          <w:tcPr>
            <w:tcW w:w="698" w:type="dxa"/>
            <w:tcBorders>
              <w:top w:val="single" w:sz="4" w:space="0" w:color="auto"/>
              <w:left w:val="single" w:sz="4" w:space="0" w:color="auto"/>
              <w:bottom w:val="single" w:sz="4" w:space="0" w:color="auto"/>
              <w:right w:val="single" w:sz="4" w:space="0" w:color="auto"/>
            </w:tcBorders>
            <w:hideMark/>
          </w:tcPr>
          <w:p w14:paraId="7BB8211B"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=16</w:t>
            </w:r>
          </w:p>
        </w:tc>
        <w:tc>
          <w:tcPr>
            <w:tcW w:w="608" w:type="dxa"/>
            <w:tcBorders>
              <w:top w:val="single" w:sz="4" w:space="0" w:color="auto"/>
              <w:left w:val="single" w:sz="4" w:space="0" w:color="auto"/>
              <w:bottom w:val="single" w:sz="4" w:space="0" w:color="auto"/>
              <w:right w:val="single" w:sz="4" w:space="0" w:color="auto"/>
            </w:tcBorders>
            <w:hideMark/>
          </w:tcPr>
          <w:p w14:paraId="61DB021E"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=32</w:t>
            </w:r>
          </w:p>
        </w:tc>
        <w:tc>
          <w:tcPr>
            <w:tcW w:w="728" w:type="dxa"/>
            <w:tcBorders>
              <w:top w:val="single" w:sz="4" w:space="0" w:color="auto"/>
              <w:left w:val="single" w:sz="4" w:space="0" w:color="auto"/>
              <w:bottom w:val="single" w:sz="4" w:space="0" w:color="auto"/>
              <w:right w:val="single" w:sz="4" w:space="0" w:color="auto"/>
            </w:tcBorders>
            <w:hideMark/>
          </w:tcPr>
          <w:p w14:paraId="29ED15BC"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=64</w:t>
            </w:r>
          </w:p>
        </w:tc>
        <w:tc>
          <w:tcPr>
            <w:tcW w:w="670" w:type="dxa"/>
            <w:tcBorders>
              <w:top w:val="single" w:sz="4" w:space="0" w:color="auto"/>
              <w:left w:val="single" w:sz="4" w:space="0" w:color="auto"/>
              <w:bottom w:val="single" w:sz="4" w:space="0" w:color="auto"/>
              <w:right w:val="single" w:sz="4" w:space="0" w:color="auto"/>
            </w:tcBorders>
          </w:tcPr>
          <w:p w14:paraId="0767A92A" w14:textId="77777777" w:rsidR="00AE407C" w:rsidRDefault="00AE407C">
            <w:pPr>
              <w:rPr>
                <w:rFonts w:eastAsiaTheme="minorEastAsia"/>
                <w:iCs/>
                <w:strike/>
                <w:sz w:val="18"/>
                <w:szCs w:val="22"/>
                <w:lang w:eastAsia="zh-CN"/>
              </w:rPr>
            </w:pPr>
          </w:p>
        </w:tc>
      </w:tr>
      <w:tr w:rsidR="00AE407C" w14:paraId="162B0B29"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3025C967" w14:textId="77777777" w:rsidR="00AE407C" w:rsidRDefault="00AE407C">
            <w:pPr>
              <w:rPr>
                <w:rFonts w:eastAsiaTheme="minorEastAsia"/>
                <w:iCs/>
                <w:sz w:val="18"/>
                <w:szCs w:val="22"/>
                <w:lang w:eastAsia="zh-CN"/>
              </w:rPr>
            </w:pPr>
            <w:r>
              <w:rPr>
                <w:rFonts w:eastAsiaTheme="minorEastAsia"/>
                <w:iCs/>
                <w:sz w:val="18"/>
                <w:szCs w:val="22"/>
                <w:lang w:eastAsia="zh-CN"/>
              </w:rPr>
              <w:t>66.67</w:t>
            </w:r>
          </w:p>
        </w:tc>
        <w:tc>
          <w:tcPr>
            <w:tcW w:w="711" w:type="dxa"/>
            <w:tcBorders>
              <w:top w:val="single" w:sz="4" w:space="0" w:color="auto"/>
              <w:left w:val="single" w:sz="4" w:space="0" w:color="auto"/>
              <w:bottom w:val="single" w:sz="4" w:space="0" w:color="auto"/>
              <w:right w:val="single" w:sz="4" w:space="0" w:color="auto"/>
            </w:tcBorders>
          </w:tcPr>
          <w:p w14:paraId="34AC4CC2"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1098E3C"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hideMark/>
          </w:tcPr>
          <w:p w14:paraId="76A272E1"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hideMark/>
          </w:tcPr>
          <w:p w14:paraId="511E0ED5"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641" w:type="dxa"/>
            <w:tcBorders>
              <w:top w:val="single" w:sz="4" w:space="0" w:color="auto"/>
              <w:left w:val="single" w:sz="4" w:space="0" w:color="auto"/>
              <w:bottom w:val="single" w:sz="4" w:space="0" w:color="auto"/>
              <w:right w:val="single" w:sz="4" w:space="0" w:color="auto"/>
            </w:tcBorders>
            <w:hideMark/>
          </w:tcPr>
          <w:p w14:paraId="092BED34"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=4</w:t>
            </w:r>
          </w:p>
        </w:tc>
        <w:tc>
          <w:tcPr>
            <w:tcW w:w="698" w:type="dxa"/>
            <w:tcBorders>
              <w:top w:val="single" w:sz="4" w:space="0" w:color="auto"/>
              <w:left w:val="single" w:sz="4" w:space="0" w:color="auto"/>
              <w:bottom w:val="single" w:sz="4" w:space="0" w:color="auto"/>
              <w:right w:val="single" w:sz="4" w:space="0" w:color="auto"/>
            </w:tcBorders>
            <w:hideMark/>
          </w:tcPr>
          <w:p w14:paraId="7537A5F9"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=8</w:t>
            </w:r>
          </w:p>
        </w:tc>
        <w:tc>
          <w:tcPr>
            <w:tcW w:w="608" w:type="dxa"/>
            <w:tcBorders>
              <w:top w:val="single" w:sz="4" w:space="0" w:color="auto"/>
              <w:left w:val="single" w:sz="4" w:space="0" w:color="auto"/>
              <w:bottom w:val="single" w:sz="4" w:space="0" w:color="auto"/>
              <w:right w:val="single" w:sz="4" w:space="0" w:color="auto"/>
            </w:tcBorders>
            <w:hideMark/>
          </w:tcPr>
          <w:p w14:paraId="72E74999"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=16</w:t>
            </w:r>
          </w:p>
        </w:tc>
        <w:tc>
          <w:tcPr>
            <w:tcW w:w="728" w:type="dxa"/>
            <w:tcBorders>
              <w:top w:val="single" w:sz="4" w:space="0" w:color="auto"/>
              <w:left w:val="single" w:sz="4" w:space="0" w:color="auto"/>
              <w:bottom w:val="single" w:sz="4" w:space="0" w:color="auto"/>
              <w:right w:val="single" w:sz="4" w:space="0" w:color="auto"/>
            </w:tcBorders>
            <w:hideMark/>
          </w:tcPr>
          <w:p w14:paraId="2DFF746F"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=32</w:t>
            </w:r>
          </w:p>
        </w:tc>
        <w:tc>
          <w:tcPr>
            <w:tcW w:w="670" w:type="dxa"/>
            <w:tcBorders>
              <w:top w:val="single" w:sz="4" w:space="0" w:color="auto"/>
              <w:left w:val="single" w:sz="4" w:space="0" w:color="auto"/>
              <w:bottom w:val="single" w:sz="4" w:space="0" w:color="auto"/>
              <w:right w:val="single" w:sz="4" w:space="0" w:color="auto"/>
            </w:tcBorders>
          </w:tcPr>
          <w:p w14:paraId="3C2297EC" w14:textId="77777777" w:rsidR="00AE407C" w:rsidRDefault="00AE407C">
            <w:pPr>
              <w:rPr>
                <w:rFonts w:eastAsiaTheme="minorEastAsia"/>
                <w:iCs/>
                <w:strike/>
                <w:sz w:val="18"/>
                <w:szCs w:val="22"/>
                <w:lang w:eastAsia="zh-CN"/>
              </w:rPr>
            </w:pPr>
          </w:p>
        </w:tc>
      </w:tr>
      <w:tr w:rsidR="00AE407C" w14:paraId="54B4B7ED"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0C57CFE2" w14:textId="77777777" w:rsidR="00AE407C" w:rsidRDefault="00AE407C">
            <w:pPr>
              <w:rPr>
                <w:rFonts w:eastAsiaTheme="minorEastAsia"/>
                <w:iCs/>
                <w:sz w:val="18"/>
                <w:szCs w:val="22"/>
                <w:lang w:eastAsia="zh-CN"/>
              </w:rPr>
            </w:pPr>
            <w:r>
              <w:rPr>
                <w:rFonts w:eastAsiaTheme="minorEastAsia"/>
                <w:iCs/>
                <w:sz w:val="18"/>
                <w:szCs w:val="22"/>
                <w:lang w:eastAsia="zh-CN"/>
              </w:rPr>
              <w:t>33.33</w:t>
            </w:r>
          </w:p>
        </w:tc>
        <w:tc>
          <w:tcPr>
            <w:tcW w:w="711" w:type="dxa"/>
            <w:tcBorders>
              <w:top w:val="single" w:sz="4" w:space="0" w:color="auto"/>
              <w:left w:val="single" w:sz="4" w:space="0" w:color="auto"/>
              <w:bottom w:val="single" w:sz="4" w:space="0" w:color="auto"/>
              <w:right w:val="single" w:sz="4" w:space="0" w:color="auto"/>
            </w:tcBorders>
          </w:tcPr>
          <w:p w14:paraId="1FCEB61E"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82D6C65"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1A4542D"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hideMark/>
          </w:tcPr>
          <w:p w14:paraId="783E3B5B"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641" w:type="dxa"/>
            <w:tcBorders>
              <w:top w:val="single" w:sz="4" w:space="0" w:color="auto"/>
              <w:left w:val="single" w:sz="4" w:space="0" w:color="auto"/>
              <w:bottom w:val="single" w:sz="4" w:space="0" w:color="auto"/>
              <w:right w:val="single" w:sz="4" w:space="0" w:color="auto"/>
            </w:tcBorders>
            <w:hideMark/>
          </w:tcPr>
          <w:p w14:paraId="0677F950"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698" w:type="dxa"/>
            <w:tcBorders>
              <w:top w:val="single" w:sz="4" w:space="0" w:color="auto"/>
              <w:left w:val="single" w:sz="4" w:space="0" w:color="auto"/>
              <w:bottom w:val="single" w:sz="4" w:space="0" w:color="auto"/>
              <w:right w:val="single" w:sz="4" w:space="0" w:color="auto"/>
            </w:tcBorders>
            <w:hideMark/>
          </w:tcPr>
          <w:p w14:paraId="43A4313A"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hideMark/>
          </w:tcPr>
          <w:p w14:paraId="0D015CA2"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=8</w:t>
            </w:r>
          </w:p>
        </w:tc>
        <w:tc>
          <w:tcPr>
            <w:tcW w:w="728" w:type="dxa"/>
            <w:tcBorders>
              <w:top w:val="single" w:sz="4" w:space="0" w:color="auto"/>
              <w:left w:val="single" w:sz="4" w:space="0" w:color="auto"/>
              <w:bottom w:val="single" w:sz="4" w:space="0" w:color="auto"/>
              <w:right w:val="single" w:sz="4" w:space="0" w:color="auto"/>
            </w:tcBorders>
            <w:hideMark/>
          </w:tcPr>
          <w:p w14:paraId="084B6F2C"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=16</w:t>
            </w:r>
          </w:p>
        </w:tc>
        <w:tc>
          <w:tcPr>
            <w:tcW w:w="670" w:type="dxa"/>
            <w:tcBorders>
              <w:top w:val="single" w:sz="4" w:space="0" w:color="auto"/>
              <w:left w:val="single" w:sz="4" w:space="0" w:color="auto"/>
              <w:bottom w:val="single" w:sz="4" w:space="0" w:color="auto"/>
              <w:right w:val="single" w:sz="4" w:space="0" w:color="auto"/>
            </w:tcBorders>
          </w:tcPr>
          <w:p w14:paraId="50F4A6ED" w14:textId="77777777" w:rsidR="00AE407C" w:rsidRDefault="00AE407C">
            <w:pPr>
              <w:rPr>
                <w:rFonts w:eastAsiaTheme="minorEastAsia"/>
                <w:iCs/>
                <w:strike/>
                <w:sz w:val="18"/>
                <w:szCs w:val="22"/>
                <w:lang w:eastAsia="zh-CN"/>
              </w:rPr>
            </w:pPr>
          </w:p>
        </w:tc>
      </w:tr>
      <w:tr w:rsidR="00AE407C" w14:paraId="12F64FCE"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3400D32B" w14:textId="77777777" w:rsidR="00AE407C" w:rsidRDefault="00AE407C">
            <w:pPr>
              <w:rPr>
                <w:rFonts w:eastAsiaTheme="minorEastAsia"/>
                <w:iCs/>
                <w:sz w:val="18"/>
                <w:szCs w:val="22"/>
                <w:lang w:eastAsia="zh-CN"/>
              </w:rPr>
            </w:pPr>
            <w:r>
              <w:rPr>
                <w:rFonts w:eastAsiaTheme="minorEastAsia"/>
                <w:iCs/>
                <w:sz w:val="18"/>
                <w:szCs w:val="22"/>
                <w:lang w:eastAsia="zh-CN"/>
              </w:rPr>
              <w:t>16.67</w:t>
            </w:r>
          </w:p>
        </w:tc>
        <w:tc>
          <w:tcPr>
            <w:tcW w:w="711" w:type="dxa"/>
            <w:tcBorders>
              <w:top w:val="single" w:sz="4" w:space="0" w:color="auto"/>
              <w:left w:val="single" w:sz="4" w:space="0" w:color="auto"/>
              <w:bottom w:val="single" w:sz="4" w:space="0" w:color="auto"/>
              <w:right w:val="single" w:sz="4" w:space="0" w:color="auto"/>
            </w:tcBorders>
          </w:tcPr>
          <w:p w14:paraId="1EB1EAD2"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A8A37BB"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88D8AD"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3ED333A" w14:textId="77777777" w:rsidR="00AE407C" w:rsidRDefault="00AE407C">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hideMark/>
          </w:tcPr>
          <w:p w14:paraId="3DD2EB66"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698" w:type="dxa"/>
            <w:tcBorders>
              <w:top w:val="single" w:sz="4" w:space="0" w:color="auto"/>
              <w:left w:val="single" w:sz="4" w:space="0" w:color="auto"/>
              <w:bottom w:val="single" w:sz="4" w:space="0" w:color="auto"/>
              <w:right w:val="single" w:sz="4" w:space="0" w:color="auto"/>
            </w:tcBorders>
            <w:hideMark/>
          </w:tcPr>
          <w:p w14:paraId="5F9D6BCA"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hideMark/>
          </w:tcPr>
          <w:p w14:paraId="353D0604"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=4</w:t>
            </w:r>
          </w:p>
        </w:tc>
        <w:tc>
          <w:tcPr>
            <w:tcW w:w="728" w:type="dxa"/>
            <w:tcBorders>
              <w:top w:val="single" w:sz="4" w:space="0" w:color="auto"/>
              <w:left w:val="single" w:sz="4" w:space="0" w:color="auto"/>
              <w:bottom w:val="single" w:sz="4" w:space="0" w:color="auto"/>
              <w:right w:val="single" w:sz="4" w:space="0" w:color="auto"/>
            </w:tcBorders>
            <w:hideMark/>
          </w:tcPr>
          <w:p w14:paraId="011C94EF"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=8</w:t>
            </w:r>
          </w:p>
        </w:tc>
        <w:tc>
          <w:tcPr>
            <w:tcW w:w="670" w:type="dxa"/>
            <w:tcBorders>
              <w:top w:val="single" w:sz="4" w:space="0" w:color="auto"/>
              <w:left w:val="single" w:sz="4" w:space="0" w:color="auto"/>
              <w:bottom w:val="single" w:sz="4" w:space="0" w:color="auto"/>
              <w:right w:val="single" w:sz="4" w:space="0" w:color="auto"/>
            </w:tcBorders>
          </w:tcPr>
          <w:p w14:paraId="408A4142" w14:textId="77777777" w:rsidR="00AE407C" w:rsidRDefault="00AE407C">
            <w:pPr>
              <w:rPr>
                <w:rFonts w:eastAsiaTheme="minorEastAsia"/>
                <w:iCs/>
                <w:strike/>
                <w:sz w:val="18"/>
                <w:szCs w:val="22"/>
                <w:lang w:eastAsia="zh-CN"/>
              </w:rPr>
            </w:pPr>
          </w:p>
        </w:tc>
      </w:tr>
      <w:tr w:rsidR="00AE407C" w14:paraId="64620329"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0E605413" w14:textId="77777777" w:rsidR="00AE407C" w:rsidRDefault="00AE407C">
            <w:pPr>
              <w:rPr>
                <w:rFonts w:eastAsiaTheme="minorEastAsia"/>
                <w:iCs/>
                <w:sz w:val="18"/>
                <w:szCs w:val="22"/>
                <w:lang w:eastAsia="zh-CN"/>
              </w:rPr>
            </w:pPr>
            <w:r>
              <w:rPr>
                <w:rFonts w:eastAsiaTheme="minorEastAsia"/>
                <w:iCs/>
                <w:sz w:val="18"/>
                <w:szCs w:val="22"/>
                <w:lang w:eastAsia="zh-CN"/>
              </w:rPr>
              <w:t>8.33</w:t>
            </w:r>
          </w:p>
        </w:tc>
        <w:tc>
          <w:tcPr>
            <w:tcW w:w="711" w:type="dxa"/>
            <w:tcBorders>
              <w:top w:val="single" w:sz="4" w:space="0" w:color="auto"/>
              <w:left w:val="single" w:sz="4" w:space="0" w:color="auto"/>
              <w:bottom w:val="single" w:sz="4" w:space="0" w:color="auto"/>
              <w:right w:val="single" w:sz="4" w:space="0" w:color="auto"/>
            </w:tcBorders>
          </w:tcPr>
          <w:p w14:paraId="20862642"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5768525"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EDECE1C"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495D0B5" w14:textId="77777777" w:rsidR="00AE407C" w:rsidRDefault="00AE407C">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2745CA4" w14:textId="77777777" w:rsidR="00AE407C" w:rsidRDefault="00AE407C">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hideMark/>
          </w:tcPr>
          <w:p w14:paraId="4512AB7C"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hideMark/>
          </w:tcPr>
          <w:p w14:paraId="78499ED2"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728" w:type="dxa"/>
            <w:tcBorders>
              <w:top w:val="single" w:sz="4" w:space="0" w:color="auto"/>
              <w:left w:val="single" w:sz="4" w:space="0" w:color="auto"/>
              <w:bottom w:val="single" w:sz="4" w:space="0" w:color="auto"/>
              <w:right w:val="single" w:sz="4" w:space="0" w:color="auto"/>
            </w:tcBorders>
            <w:hideMark/>
          </w:tcPr>
          <w:p w14:paraId="3B5EC8EA"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=4</w:t>
            </w:r>
          </w:p>
        </w:tc>
        <w:tc>
          <w:tcPr>
            <w:tcW w:w="670" w:type="dxa"/>
            <w:tcBorders>
              <w:top w:val="single" w:sz="4" w:space="0" w:color="auto"/>
              <w:left w:val="single" w:sz="4" w:space="0" w:color="auto"/>
              <w:bottom w:val="single" w:sz="4" w:space="0" w:color="auto"/>
              <w:right w:val="single" w:sz="4" w:space="0" w:color="auto"/>
            </w:tcBorders>
          </w:tcPr>
          <w:p w14:paraId="3E4E7EC4" w14:textId="77777777" w:rsidR="00AE407C" w:rsidRDefault="00AE407C">
            <w:pPr>
              <w:rPr>
                <w:rFonts w:eastAsiaTheme="minorEastAsia"/>
                <w:iCs/>
                <w:strike/>
                <w:sz w:val="18"/>
                <w:szCs w:val="22"/>
                <w:lang w:eastAsia="zh-CN"/>
              </w:rPr>
            </w:pPr>
          </w:p>
        </w:tc>
      </w:tr>
      <w:tr w:rsidR="00AE407C" w14:paraId="52E4E943"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1F20338F" w14:textId="77777777" w:rsidR="00AE407C" w:rsidRDefault="00AE407C">
            <w:pPr>
              <w:rPr>
                <w:rFonts w:eastAsiaTheme="minorEastAsia"/>
                <w:iCs/>
                <w:sz w:val="18"/>
                <w:szCs w:val="22"/>
                <w:lang w:eastAsia="zh-CN"/>
              </w:rPr>
            </w:pPr>
            <w:r>
              <w:rPr>
                <w:rFonts w:eastAsiaTheme="minorEastAsia"/>
                <w:iCs/>
                <w:sz w:val="18"/>
                <w:szCs w:val="22"/>
                <w:lang w:eastAsia="zh-CN"/>
              </w:rPr>
              <w:t>4.17</w:t>
            </w:r>
          </w:p>
        </w:tc>
        <w:tc>
          <w:tcPr>
            <w:tcW w:w="711" w:type="dxa"/>
            <w:tcBorders>
              <w:top w:val="single" w:sz="4" w:space="0" w:color="auto"/>
              <w:left w:val="single" w:sz="4" w:space="0" w:color="auto"/>
              <w:bottom w:val="single" w:sz="4" w:space="0" w:color="auto"/>
              <w:right w:val="single" w:sz="4" w:space="0" w:color="auto"/>
            </w:tcBorders>
          </w:tcPr>
          <w:p w14:paraId="3166AB80"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ACE09F8"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D6138F9"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5D3860A" w14:textId="77777777" w:rsidR="00AE407C" w:rsidRDefault="00AE407C">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4ECA28D0" w14:textId="77777777" w:rsidR="00AE407C" w:rsidRDefault="00AE407C">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C8CA514" w14:textId="77777777" w:rsidR="00AE407C" w:rsidRDefault="00AE407C">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hideMark/>
          </w:tcPr>
          <w:p w14:paraId="7AA5D138"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c>
          <w:tcPr>
            <w:tcW w:w="728" w:type="dxa"/>
            <w:tcBorders>
              <w:top w:val="single" w:sz="4" w:space="0" w:color="auto"/>
              <w:left w:val="single" w:sz="4" w:space="0" w:color="auto"/>
              <w:bottom w:val="single" w:sz="4" w:space="0" w:color="auto"/>
              <w:right w:val="single" w:sz="4" w:space="0" w:color="auto"/>
            </w:tcBorders>
            <w:hideMark/>
          </w:tcPr>
          <w:p w14:paraId="46585332"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=2</w:t>
            </w:r>
          </w:p>
        </w:tc>
        <w:tc>
          <w:tcPr>
            <w:tcW w:w="670" w:type="dxa"/>
            <w:tcBorders>
              <w:top w:val="single" w:sz="4" w:space="0" w:color="auto"/>
              <w:left w:val="single" w:sz="4" w:space="0" w:color="auto"/>
              <w:bottom w:val="single" w:sz="4" w:space="0" w:color="auto"/>
              <w:right w:val="single" w:sz="4" w:space="0" w:color="auto"/>
            </w:tcBorders>
          </w:tcPr>
          <w:p w14:paraId="457C76C3" w14:textId="77777777" w:rsidR="00AE407C" w:rsidRDefault="00AE407C">
            <w:pPr>
              <w:rPr>
                <w:rFonts w:eastAsiaTheme="minorEastAsia"/>
                <w:iCs/>
                <w:strike/>
                <w:sz w:val="18"/>
                <w:szCs w:val="22"/>
                <w:lang w:eastAsia="zh-CN"/>
              </w:rPr>
            </w:pPr>
          </w:p>
        </w:tc>
      </w:tr>
      <w:tr w:rsidR="00AE407C" w14:paraId="5392CD01" w14:textId="77777777" w:rsidTr="00AE407C">
        <w:trPr>
          <w:jc w:val="center"/>
        </w:trPr>
        <w:tc>
          <w:tcPr>
            <w:tcW w:w="878" w:type="dxa"/>
            <w:tcBorders>
              <w:top w:val="single" w:sz="4" w:space="0" w:color="auto"/>
              <w:left w:val="single" w:sz="4" w:space="0" w:color="auto"/>
              <w:bottom w:val="single" w:sz="4" w:space="0" w:color="auto"/>
              <w:right w:val="single" w:sz="4" w:space="0" w:color="auto"/>
            </w:tcBorders>
            <w:hideMark/>
          </w:tcPr>
          <w:p w14:paraId="32D581B0" w14:textId="77777777" w:rsidR="00AE407C" w:rsidRDefault="00AE407C">
            <w:pPr>
              <w:rPr>
                <w:rFonts w:eastAsiaTheme="minorEastAsia"/>
                <w:iCs/>
                <w:sz w:val="18"/>
                <w:szCs w:val="22"/>
                <w:lang w:eastAsia="zh-CN"/>
              </w:rPr>
            </w:pPr>
            <w:r>
              <w:rPr>
                <w:rFonts w:eastAsiaTheme="minorEastAsia"/>
                <w:iCs/>
                <w:sz w:val="18"/>
                <w:szCs w:val="22"/>
                <w:lang w:eastAsia="zh-CN"/>
              </w:rPr>
              <w:t>1.39</w:t>
            </w:r>
          </w:p>
        </w:tc>
        <w:tc>
          <w:tcPr>
            <w:tcW w:w="711" w:type="dxa"/>
            <w:tcBorders>
              <w:top w:val="single" w:sz="4" w:space="0" w:color="auto"/>
              <w:left w:val="single" w:sz="4" w:space="0" w:color="auto"/>
              <w:bottom w:val="single" w:sz="4" w:space="0" w:color="auto"/>
              <w:right w:val="single" w:sz="4" w:space="0" w:color="auto"/>
            </w:tcBorders>
          </w:tcPr>
          <w:p w14:paraId="43DD0851"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194DAEE"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69F853A" w14:textId="77777777" w:rsidR="00AE407C" w:rsidRDefault="00AE407C">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0C6AE5B" w14:textId="77777777" w:rsidR="00AE407C" w:rsidRDefault="00AE407C">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611B99F2" w14:textId="77777777" w:rsidR="00AE407C" w:rsidRDefault="00AE407C">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AEDBE4A" w14:textId="77777777" w:rsidR="00AE407C" w:rsidRDefault="00AE407C">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DAA1F56" w14:textId="77777777" w:rsidR="00AE407C" w:rsidRDefault="00AE407C">
            <w:pPr>
              <w:rPr>
                <w:rFonts w:eastAsiaTheme="minorEastAsia"/>
                <w:iCs/>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5280E2DC" w14:textId="77777777" w:rsidR="00AE407C" w:rsidRDefault="00AE407C">
            <w:pPr>
              <w:rPr>
                <w:rFonts w:eastAsiaTheme="minorEastAsia"/>
                <w:iCs/>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hideMark/>
          </w:tcPr>
          <w:p w14:paraId="358BE9BD" w14:textId="77777777" w:rsidR="00AE407C" w:rsidRDefault="00AE407C">
            <w:pPr>
              <w:rPr>
                <w:rFonts w:eastAsiaTheme="minorEastAsia"/>
                <w:iCs/>
                <w:sz w:val="18"/>
                <w:szCs w:val="22"/>
                <w:lang w:eastAsia="zh-CN"/>
              </w:rPr>
            </w:pPr>
            <w:r>
              <w:rPr>
                <w:rFonts w:eastAsiaTheme="minorEastAsia"/>
                <w:i/>
                <w:sz w:val="18"/>
                <w:szCs w:val="22"/>
                <w:lang w:eastAsia="zh-CN"/>
              </w:rPr>
              <w:t>R</w:t>
            </w:r>
            <w:r>
              <w:rPr>
                <w:rFonts w:eastAsiaTheme="minorEastAsia"/>
                <w:iCs/>
                <w:sz w:val="18"/>
                <w:szCs w:val="22"/>
                <w:lang w:eastAsia="zh-CN"/>
              </w:rPr>
              <w:t>=1</w:t>
            </w:r>
          </w:p>
        </w:tc>
      </w:tr>
    </w:tbl>
    <w:p w14:paraId="29148F57" w14:textId="77777777" w:rsidR="00AE407C" w:rsidRDefault="00AE407C" w:rsidP="008E02EB">
      <w:pPr>
        <w:pStyle w:val="BodyText"/>
        <w:rPr>
          <w:lang w:val="en-US"/>
        </w:rPr>
      </w:pPr>
    </w:p>
    <w:p w14:paraId="4E983FF4" w14:textId="2553EEC3" w:rsidR="00E2092B" w:rsidRDefault="00E2092B" w:rsidP="008E02EB">
      <w:pPr>
        <w:pStyle w:val="BodyText"/>
        <w:rPr>
          <w:lang w:val="en-US"/>
        </w:rPr>
      </w:pPr>
    </w:p>
    <w:p w14:paraId="110E7D4C" w14:textId="77777777" w:rsidR="00E41804" w:rsidRDefault="00E41804" w:rsidP="009E1CE8">
      <w:pPr>
        <w:pStyle w:val="BodyText"/>
        <w:jc w:val="both"/>
      </w:pPr>
    </w:p>
    <w:p w14:paraId="6FF6B31F" w14:textId="61F76386" w:rsidR="001D7A4F" w:rsidRDefault="00703042" w:rsidP="009E1CE8">
      <w:pPr>
        <w:pStyle w:val="BodyText"/>
        <w:jc w:val="both"/>
      </w:pPr>
      <w:r>
        <w:lastRenderedPageBreak/>
        <w:t xml:space="preserve">In our view, it is necessary to </w:t>
      </w:r>
      <w:r w:rsidR="00AD4E7E">
        <w:t>consider</w:t>
      </w:r>
      <w:r>
        <w:t xml:space="preserve"> the </w:t>
      </w:r>
      <w:r w:rsidR="00FC4411">
        <w:t xml:space="preserve">impact </w:t>
      </w:r>
      <w:r w:rsidR="005B5DD8">
        <w:t>of</w:t>
      </w:r>
      <w:r w:rsidR="00777EBA">
        <w:t xml:space="preserve"> SFO</w:t>
      </w:r>
      <w:r w:rsidR="009D6739">
        <w:t xml:space="preserve">, which not only changes the bandwidth of D2R transmission </w:t>
      </w:r>
      <w:r w:rsidR="0078157A">
        <w:t xml:space="preserve">BW </w:t>
      </w:r>
      <w:r w:rsidR="009D6739">
        <w:t>but also affects</w:t>
      </w:r>
      <w:r w:rsidR="00FC4411">
        <w:t xml:space="preserve"> its offset to the CW frequenc</w:t>
      </w:r>
      <w:r w:rsidR="004227BB">
        <w:t xml:space="preserve">y. </w:t>
      </w:r>
      <w:r w:rsidR="009D6739">
        <w:t>T</w:t>
      </w:r>
      <w:r w:rsidR="004227BB">
        <w:t xml:space="preserve">he impact of SFO is illustrated in </w:t>
      </w:r>
      <w:r w:rsidR="00777EBA">
        <w:t xml:space="preserve">Fig. 1. </w:t>
      </w:r>
    </w:p>
    <w:p w14:paraId="252756D7" w14:textId="31F5A7F0" w:rsidR="001D7A4F" w:rsidRDefault="001D7A4F" w:rsidP="001D7A4F">
      <w:pPr>
        <w:pStyle w:val="BodyText"/>
        <w:jc w:val="center"/>
      </w:pPr>
      <w:r w:rsidRPr="000E51B6">
        <w:rPr>
          <w:noProof/>
          <w:lang w:val="en-US"/>
        </w:rPr>
        <w:drawing>
          <wp:inline distT="0" distB="0" distL="0" distR="0" wp14:anchorId="38388372" wp14:editId="6B177D69">
            <wp:extent cx="3647872" cy="2280627"/>
            <wp:effectExtent l="0" t="0" r="0" b="5715"/>
            <wp:docPr id="2138817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17013" name=""/>
                    <pic:cNvPicPr/>
                  </pic:nvPicPr>
                  <pic:blipFill>
                    <a:blip r:embed="rId13"/>
                    <a:stretch>
                      <a:fillRect/>
                    </a:stretch>
                  </pic:blipFill>
                  <pic:spPr>
                    <a:xfrm>
                      <a:off x="0" y="0"/>
                      <a:ext cx="3657446" cy="2286613"/>
                    </a:xfrm>
                    <a:prstGeom prst="rect">
                      <a:avLst/>
                    </a:prstGeom>
                  </pic:spPr>
                </pic:pic>
              </a:graphicData>
            </a:graphic>
          </wp:inline>
        </w:drawing>
      </w:r>
    </w:p>
    <w:p w14:paraId="647523CF" w14:textId="4A33C012" w:rsidR="001D7A4F" w:rsidRPr="000E3713" w:rsidRDefault="001D7A4F" w:rsidP="001D7A4F">
      <w:pPr>
        <w:pStyle w:val="BodyText"/>
        <w:jc w:val="center"/>
        <w:rPr>
          <w:b/>
          <w:bCs/>
          <w:sz w:val="16"/>
          <w:szCs w:val="16"/>
        </w:rPr>
      </w:pPr>
      <w:r w:rsidRPr="000E3713">
        <w:rPr>
          <w:b/>
          <w:bCs/>
          <w:sz w:val="16"/>
          <w:szCs w:val="16"/>
        </w:rPr>
        <w:t xml:space="preserve">Figure 1. The illustration </w:t>
      </w:r>
      <w:r w:rsidR="00A37C2A" w:rsidRPr="000E3713">
        <w:rPr>
          <w:b/>
          <w:bCs/>
          <w:sz w:val="16"/>
          <w:szCs w:val="16"/>
        </w:rPr>
        <w:t>o</w:t>
      </w:r>
      <w:r w:rsidR="00B14887">
        <w:rPr>
          <w:b/>
          <w:bCs/>
          <w:sz w:val="16"/>
          <w:szCs w:val="16"/>
        </w:rPr>
        <w:t>f</w:t>
      </w:r>
      <w:r w:rsidR="00A37C2A" w:rsidRPr="000E3713">
        <w:rPr>
          <w:b/>
          <w:bCs/>
          <w:sz w:val="16"/>
          <w:szCs w:val="16"/>
        </w:rPr>
        <w:t xml:space="preserve"> the impact of SFO on </w:t>
      </w:r>
      <w:r w:rsidR="00470F9B" w:rsidRPr="000E3713">
        <w:rPr>
          <w:b/>
          <w:bCs/>
          <w:sz w:val="16"/>
          <w:szCs w:val="16"/>
        </w:rPr>
        <w:t xml:space="preserve">D2R transmission BW. </w:t>
      </w:r>
    </w:p>
    <w:p w14:paraId="1576E5DD" w14:textId="4E6DD2FE" w:rsidR="001D7A4F" w:rsidRDefault="00777EBA" w:rsidP="009E1CE8">
      <w:pPr>
        <w:pStyle w:val="BodyText"/>
        <w:jc w:val="both"/>
      </w:pPr>
      <w:r>
        <w:t xml:space="preserve">Considering that </w:t>
      </w:r>
      <w:r w:rsidR="00AD4E7E">
        <w:t>the impact due to a positive SFO is more prominent</w:t>
      </w:r>
      <w:r w:rsidR="00720BE3">
        <w:t xml:space="preserve">, which </w:t>
      </w:r>
      <w:r w:rsidR="00033CF1">
        <w:t>not</w:t>
      </w:r>
      <w:r w:rsidR="00720BE3">
        <w:t xml:space="preserve"> only widen</w:t>
      </w:r>
      <w:r w:rsidR="00033CF1">
        <w:t>s</w:t>
      </w:r>
      <w:r w:rsidR="00720BE3">
        <w:t xml:space="preserve"> the spectrum of the </w:t>
      </w:r>
      <w:r w:rsidR="00C941E5">
        <w:t xml:space="preserve">D2R transmission BW </w:t>
      </w:r>
      <w:r w:rsidR="00033CF1">
        <w:t>but</w:t>
      </w:r>
      <w:r w:rsidR="00C941E5">
        <w:t xml:space="preserve"> also push</w:t>
      </w:r>
      <w:r w:rsidR="00033CF1">
        <w:t>es</w:t>
      </w:r>
      <w:r w:rsidR="00C941E5">
        <w:t xml:space="preserve"> it further </w:t>
      </w:r>
      <w:r w:rsidR="002D725E">
        <w:t xml:space="preserve">away from the CW frequency point, </w:t>
      </w:r>
      <w:r w:rsidR="00380C6B">
        <w:t>we consider + 10%</w:t>
      </w:r>
      <w:r w:rsidR="00572703">
        <w:t xml:space="preserve"> </w:t>
      </w:r>
      <w:r w:rsidR="00F97391">
        <w:t>SFO when calculat</w:t>
      </w:r>
      <w:r w:rsidR="00033CF1">
        <w:t>ing</w:t>
      </w:r>
      <w:r w:rsidR="00F97391">
        <w:t xml:space="preserve"> the </w:t>
      </w:r>
      <w:r w:rsidR="009F6500">
        <w:t>value of corresponding BW</w:t>
      </w:r>
      <w:r w:rsidR="001D7A4F">
        <w:t xml:space="preserve">, </w:t>
      </w:r>
      <w:r w:rsidR="00033CF1">
        <w:t>based on</w:t>
      </w:r>
      <w:r w:rsidR="001D7A4F">
        <w:t xml:space="preserve"> (1)-(3)</w:t>
      </w:r>
    </w:p>
    <w:p w14:paraId="4327E889" w14:textId="0978143D" w:rsidR="0095328F" w:rsidRPr="0095328F" w:rsidRDefault="007651EB" w:rsidP="00B1073B">
      <w:pPr>
        <w:pStyle w:val="BodyText"/>
        <w:jc w:val="right"/>
      </w:pPr>
      <m:oMath>
        <m:sSub>
          <m:sSubPr>
            <m:ctrlPr>
              <w:rPr>
                <w:rFonts w:ascii="Cambria Math" w:hAnsi="Cambria Math"/>
                <w:i/>
              </w:rPr>
            </m:ctrlPr>
          </m:sSubPr>
          <m:e>
            <m:r>
              <w:rPr>
                <w:rFonts w:ascii="Cambria Math" w:hAnsi="Cambria Math"/>
              </w:rPr>
              <m:t>B</m:t>
            </m:r>
            <m:r>
              <w:rPr>
                <w:rFonts w:ascii="Cambria Math" w:hAnsi="Cambria Math"/>
              </w:rPr>
              <m:t xml:space="preserve"> </m:t>
            </m:r>
          </m:e>
          <m:sub>
            <m:r>
              <w:rPr>
                <w:rFonts w:ascii="Cambria Math" w:hAnsi="Cambria Math"/>
              </w:rPr>
              <m:t>tx</m:t>
            </m:r>
            <m:r>
              <w:rPr>
                <w:rFonts w:ascii="Cambria Math" w:hAnsi="Cambria Math"/>
              </w:rPr>
              <m:t>,</m:t>
            </m:r>
            <m:r>
              <w:rPr>
                <w:rFonts w:ascii="Cambria Math" w:hAnsi="Cambria Math"/>
              </w:rPr>
              <m:t>D</m:t>
            </m:r>
            <m:r>
              <w:rPr>
                <w:rFonts w:ascii="Cambria Math" w:hAnsi="Cambria Math"/>
              </w:rPr>
              <m:t>2</m:t>
            </m:r>
            <m:r>
              <w:rPr>
                <w:rFonts w:ascii="Cambria Math" w:hAnsi="Cambria Math"/>
              </w:rPr>
              <m:t>R</m:t>
            </m:r>
          </m:sub>
        </m:sSub>
        <m:r>
          <w:rPr>
            <w:rFonts w:ascii="Cambria Math" w:hAnsi="Cambria Math"/>
          </w:rPr>
          <m:t>=</m:t>
        </m:r>
        <m:r>
          <w:rPr>
            <w:rFonts w:ascii="Cambria Math" w:hAnsi="Cambria Math" w:hint="eastAsia"/>
          </w:rPr>
          <m:t>(4</m:t>
        </m:r>
        <m:r>
          <w:rPr>
            <w:rFonts w:ascii="Cambria Math" w:hAnsi="Cambria Math" w:cs="Cambria Math"/>
          </w:rPr>
          <m:t>*</m:t>
        </m:r>
        <m:r>
          <w:rPr>
            <w:rFonts w:ascii="Cambria Math" w:hAnsi="Cambria Math" w:hint="eastAsia"/>
          </w:rPr>
          <m:t>1000/</m:t>
        </m:r>
        <m:r>
          <w:rPr>
            <w:rFonts w:ascii="Cambria Math" w:hAnsi="Cambria Math" w:hint="eastAsia"/>
          </w:rPr>
          <m:t>Tb</m:t>
        </m:r>
        <m:r>
          <w:rPr>
            <w:rFonts w:ascii="Cambria Math" w:hAnsi="Cambria Math" w:hint="eastAsia"/>
          </w:rPr>
          <m:t>)</m:t>
        </m:r>
        <m:r>
          <w:rPr>
            <w:rFonts w:ascii="Cambria Math" w:hAnsi="Cambria Math" w:cs="Cambria Math"/>
          </w:rPr>
          <m:t>*</m:t>
        </m:r>
        <m:r>
          <w:rPr>
            <w:rFonts w:ascii="Cambria Math" w:hAnsi="Cambria Math" w:hint="eastAsia"/>
          </w:rPr>
          <m:t>(1+</m:t>
        </m:r>
        <m:r>
          <w:rPr>
            <w:rFonts w:ascii="Cambria Math" w:hAnsi="Cambria Math" w:cs="Cambria Math"/>
          </w:rPr>
          <m:t>∣</m:t>
        </m:r>
        <m:r>
          <w:rPr>
            <w:rFonts w:ascii="Cambria Math" w:hAnsi="Cambria Math" w:hint="eastAsia"/>
          </w:rPr>
          <m:t>SFO</m:t>
        </m:r>
        <m:r>
          <w:rPr>
            <w:rFonts w:ascii="Cambria Math" w:hAnsi="Cambria Math" w:hint="eastAsia"/>
          </w:rPr>
          <m:t xml:space="preserve">∣) </m:t>
        </m:r>
      </m:oMath>
      <w:r w:rsidR="00B1073B">
        <w:t xml:space="preserve">                                                    (1)</w:t>
      </w:r>
    </w:p>
    <w:p w14:paraId="097029B4" w14:textId="1321AA13" w:rsidR="0095328F" w:rsidRPr="00B1073B" w:rsidRDefault="00A25BA4" w:rsidP="00B1073B">
      <w:pPr>
        <w:pStyle w:val="BodyText"/>
        <w:jc w:val="right"/>
        <w:rPr>
          <w:iCs/>
          <w:sz w:val="21"/>
          <w:szCs w:val="21"/>
          <w:lang w:eastAsia="zh-CN"/>
        </w:rPr>
      </w:pPr>
      <w:r>
        <w:rPr>
          <w:iCs/>
          <w:sz w:val="21"/>
          <w:szCs w:val="21"/>
          <w:lang w:eastAsia="zh-CN"/>
        </w:rPr>
        <w:t xml:space="preserve">  </w:t>
      </w:r>
      <m:oMath>
        <m:r>
          <w:rPr>
            <w:rFonts w:ascii="Cambria Math" w:eastAsiaTheme="minorEastAsia" w:hAnsi="Cambria Math"/>
            <w:sz w:val="21"/>
            <w:szCs w:val="21"/>
            <w:lang w:eastAsia="zh-CN"/>
          </w:rPr>
          <m:t>SFS</m:t>
        </m:r>
        <m:r>
          <w:rPr>
            <w:rFonts w:ascii="Cambria Math" w:hAnsi="Cambria Math"/>
          </w:rPr>
          <m:t xml:space="preserve"> =</m:t>
        </m:r>
        <m:r>
          <w:rPr>
            <w:rFonts w:ascii="Cambria Math" w:eastAsiaTheme="minorEastAsia" w:hAnsi="Cambria Math"/>
            <w:sz w:val="21"/>
            <w:szCs w:val="21"/>
            <w:lang w:eastAsia="zh-CN"/>
          </w:rPr>
          <m:t xml:space="preserve"> (1000*R/Tb) * (</m:t>
        </m:r>
        <m:r>
          <w:rPr>
            <w:rFonts w:ascii="Cambria Math" w:eastAsiaTheme="minorEastAsia" w:hAnsi="Cambria Math" w:hint="eastAsia"/>
            <w:sz w:val="21"/>
            <w:szCs w:val="21"/>
            <w:lang w:eastAsia="zh-CN"/>
          </w:rPr>
          <m:t>1</m:t>
        </m:r>
        <m:r>
          <w:rPr>
            <w:rFonts w:ascii="Cambria Math" w:eastAsiaTheme="minorEastAsia" w:hAnsi="Cambria Math"/>
            <w:sz w:val="21"/>
            <w:szCs w:val="21"/>
            <w:lang w:eastAsia="zh-CN"/>
          </w:rPr>
          <m:t>+</m:t>
        </m:r>
        <m:r>
          <m:rPr>
            <m:sty m:val="p"/>
          </m:rPr>
          <w:rPr>
            <w:rFonts w:ascii="Cambria Math" w:eastAsiaTheme="minorEastAsia" w:hAnsi="Cambria Math" w:hint="eastAsia"/>
            <w:sz w:val="21"/>
            <w:szCs w:val="21"/>
            <w:lang w:eastAsia="zh-CN"/>
          </w:rPr>
          <m:t>∣</m:t>
        </m:r>
        <m:r>
          <w:rPr>
            <w:rFonts w:ascii="Cambria Math" w:eastAsiaTheme="minorEastAsia" w:hAnsi="Cambria Math" w:hint="eastAsia"/>
            <w:sz w:val="21"/>
            <w:szCs w:val="21"/>
            <w:lang w:eastAsia="zh-CN"/>
          </w:rPr>
          <m:t>SFO</m:t>
        </m:r>
        <m:r>
          <m:rPr>
            <m:sty m:val="p"/>
          </m:rPr>
          <w:rPr>
            <w:rFonts w:ascii="Cambria Math" w:eastAsiaTheme="minorEastAsia" w:hAnsi="Cambria Math" w:hint="eastAsia"/>
            <w:sz w:val="21"/>
            <w:szCs w:val="21"/>
            <w:lang w:eastAsia="zh-CN"/>
          </w:rPr>
          <m:t>∣</m:t>
        </m:r>
        <m:r>
          <w:rPr>
            <w:rFonts w:ascii="Cambria Math" w:eastAsiaTheme="minorEastAsia" w:hAnsi="Cambria Math" w:hint="eastAsia"/>
            <w:sz w:val="21"/>
            <w:szCs w:val="21"/>
            <w:lang w:eastAsia="zh-CN"/>
          </w:rPr>
          <m:t>)</m:t>
        </m:r>
      </m:oMath>
      <w:r w:rsidR="00B1073B">
        <w:rPr>
          <w:iCs/>
          <w:sz w:val="21"/>
          <w:szCs w:val="21"/>
          <w:lang w:eastAsia="zh-CN"/>
        </w:rPr>
        <w:t xml:space="preserve">                                                  (2)</w:t>
      </w:r>
    </w:p>
    <w:p w14:paraId="66629FA5" w14:textId="0EA0EAF2" w:rsidR="00B1073B" w:rsidRDefault="007651EB" w:rsidP="00B1073B">
      <w:pPr>
        <w:pStyle w:val="BodyText"/>
        <w:jc w:val="right"/>
      </w:pPr>
      <m:oMath>
        <m:sSub>
          <m:sSubPr>
            <m:ctrlPr>
              <w:rPr>
                <w:rFonts w:ascii="Cambria Math" w:eastAsiaTheme="minorEastAsia" w:hAnsi="Cambria Math"/>
                <w:i/>
                <w:iCs/>
                <w:sz w:val="21"/>
                <w:szCs w:val="21"/>
                <w:vertAlign w:val="subscript"/>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vertAlign w:val="subscript"/>
                <w:lang w:eastAsia="zh-CN"/>
              </w:rPr>
              <m:t>CBW</m:t>
            </m:r>
            <m:r>
              <w:rPr>
                <w:rFonts w:ascii="Cambria Math" w:eastAsiaTheme="minorEastAsia" w:hAnsi="Cambria Math"/>
                <w:sz w:val="21"/>
                <w:szCs w:val="21"/>
                <w:vertAlign w:val="subscript"/>
                <w:lang w:eastAsia="zh-CN"/>
              </w:rPr>
              <m:t>,</m:t>
            </m:r>
            <m:r>
              <w:rPr>
                <w:rFonts w:ascii="Cambria Math" w:eastAsiaTheme="minorEastAsia" w:hAnsi="Cambria Math"/>
                <w:sz w:val="21"/>
                <w:szCs w:val="21"/>
                <w:vertAlign w:val="subscript"/>
                <w:lang w:eastAsia="zh-CN"/>
              </w:rPr>
              <m:t>D</m:t>
            </m:r>
            <m:r>
              <w:rPr>
                <w:rFonts w:ascii="Cambria Math" w:eastAsiaTheme="minorEastAsia" w:hAnsi="Cambria Math"/>
                <w:sz w:val="21"/>
                <w:szCs w:val="21"/>
                <w:vertAlign w:val="subscript"/>
                <w:lang w:eastAsia="zh-CN"/>
              </w:rPr>
              <m:t>2</m:t>
            </m:r>
            <m:r>
              <w:rPr>
                <w:rFonts w:ascii="Cambria Math" w:eastAsiaTheme="minorEastAsia" w:hAnsi="Cambria Math"/>
                <w:sz w:val="21"/>
                <w:szCs w:val="21"/>
                <w:vertAlign w:val="subscript"/>
                <w:lang w:eastAsia="zh-CN"/>
              </w:rPr>
              <m:t>R</m:t>
            </m:r>
          </m:sub>
        </m:sSub>
        <m:r>
          <w:rPr>
            <w:rFonts w:ascii="Cambria Math" w:eastAsiaTheme="minorEastAsia" w:hAnsi="Cambria Math"/>
            <w:sz w:val="21"/>
            <w:szCs w:val="21"/>
            <w:lang w:eastAsia="zh-CN"/>
          </w:rPr>
          <m:t xml:space="preserve"> </m:t>
        </m:r>
        <m:r>
          <w:rPr>
            <w:rFonts w:ascii="Cambria Math" w:hAnsi="Cambria Math"/>
          </w:rPr>
          <m:t xml:space="preserve"> =</m:t>
        </m:r>
        <m:r>
          <w:rPr>
            <w:rFonts w:ascii="Cambria Math" w:eastAsiaTheme="minorEastAsia" w:hAnsi="Cambria Math"/>
            <w:sz w:val="21"/>
            <w:szCs w:val="21"/>
            <w:lang w:eastAsia="zh-CN"/>
          </w:rPr>
          <m:t xml:space="preserve"> 0.5*</m:t>
        </m:r>
        <m:r>
          <w:rPr>
            <w:rFonts w:ascii="Cambria Math" w:hAnsi="Cambria Math"/>
            <w:sz w:val="21"/>
            <w:szCs w:val="21"/>
          </w:rPr>
          <m:t xml:space="preserve"> </m:t>
        </m:r>
        <m:sSub>
          <m:sSubPr>
            <m:ctrlPr>
              <w:rPr>
                <w:rFonts w:ascii="Cambria Math" w:hAnsi="Cambria Math"/>
                <w:i/>
                <w:iCs/>
                <w:sz w:val="21"/>
                <w:szCs w:val="21"/>
                <w:vertAlign w:val="subscript"/>
              </w:rPr>
            </m:ctrlPr>
          </m:sSubPr>
          <m:e>
            <m:r>
              <w:rPr>
                <w:rFonts w:ascii="Cambria Math" w:hAnsi="Cambria Math"/>
                <w:sz w:val="21"/>
                <w:szCs w:val="21"/>
              </w:rPr>
              <m:t>B</m:t>
            </m:r>
          </m:e>
          <m:sub>
            <m:r>
              <w:rPr>
                <w:rFonts w:ascii="Cambria Math" w:hAnsi="Cambria Math"/>
                <w:sz w:val="21"/>
                <w:szCs w:val="21"/>
                <w:vertAlign w:val="subscript"/>
              </w:rPr>
              <m:t>tx</m:t>
            </m:r>
            <m:r>
              <w:rPr>
                <w:rFonts w:ascii="Cambria Math" w:hAnsi="Cambria Math"/>
                <w:sz w:val="21"/>
                <w:szCs w:val="21"/>
                <w:vertAlign w:val="subscript"/>
              </w:rPr>
              <m:t>,</m:t>
            </m:r>
            <m:r>
              <w:rPr>
                <w:rFonts w:ascii="Cambria Math" w:hAnsi="Cambria Math"/>
                <w:sz w:val="21"/>
                <w:szCs w:val="21"/>
                <w:vertAlign w:val="subscript"/>
              </w:rPr>
              <m:t>D</m:t>
            </m:r>
            <m:r>
              <w:rPr>
                <w:rFonts w:ascii="Cambria Math" w:hAnsi="Cambria Math"/>
                <w:sz w:val="21"/>
                <w:szCs w:val="21"/>
                <w:vertAlign w:val="subscript"/>
              </w:rPr>
              <m:t>2</m:t>
            </m:r>
            <m:r>
              <w:rPr>
                <w:rFonts w:ascii="Cambria Math" w:hAnsi="Cambria Math"/>
                <w:sz w:val="21"/>
                <w:szCs w:val="21"/>
                <w:vertAlign w:val="subscript"/>
              </w:rPr>
              <m:t>R</m:t>
            </m:r>
          </m:sub>
        </m:sSub>
        <m:r>
          <w:rPr>
            <w:rFonts w:ascii="Cambria Math" w:hAnsi="Cambria Math"/>
            <w:sz w:val="21"/>
            <w:szCs w:val="21"/>
            <w:vertAlign w:val="subscript"/>
          </w:rPr>
          <m:t xml:space="preserve"> </m:t>
        </m:r>
        <m:r>
          <w:rPr>
            <w:rFonts w:ascii="Cambria Math" w:eastAsiaTheme="minorEastAsia" w:hAnsi="Cambria Math"/>
            <w:sz w:val="21"/>
            <w:szCs w:val="21"/>
            <w:lang w:eastAsia="zh-CN"/>
          </w:rPr>
          <m:t xml:space="preserve">+2* </m:t>
        </m:r>
        <m:r>
          <w:rPr>
            <w:rFonts w:ascii="Cambria Math" w:eastAsiaTheme="minorEastAsia" w:hAnsi="Cambria Math"/>
            <w:sz w:val="21"/>
            <w:szCs w:val="21"/>
            <w:lang w:eastAsia="zh-CN"/>
          </w:rPr>
          <m:t>SFS</m:t>
        </m:r>
        <m:r>
          <w:rPr>
            <w:rFonts w:ascii="Cambria Math" w:eastAsiaTheme="minorEastAsia" w:hAnsi="Cambria Math"/>
            <w:sz w:val="21"/>
            <w:szCs w:val="21"/>
            <w:lang w:eastAsia="zh-CN"/>
          </w:rPr>
          <m:t xml:space="preserve">  </m:t>
        </m:r>
      </m:oMath>
      <w:r w:rsidR="00B1073B">
        <w:rPr>
          <w:iCs/>
          <w:sz w:val="21"/>
          <w:szCs w:val="21"/>
          <w:lang w:eastAsia="zh-CN"/>
        </w:rPr>
        <w:t xml:space="preserve">                                                (3)</w:t>
      </w:r>
    </w:p>
    <w:p w14:paraId="337258AA" w14:textId="6EB079E2" w:rsidR="009A30A8" w:rsidRDefault="001D7A4F" w:rsidP="001D7A4F">
      <w:pPr>
        <w:pStyle w:val="BodyText"/>
        <w:jc w:val="both"/>
      </w:pPr>
      <w:r>
        <w:rPr>
          <w:lang w:val="en-US"/>
        </w:rPr>
        <w:t xml:space="preserve">With the agreed </w:t>
      </w:r>
      <w:r>
        <w:rPr>
          <w:rFonts w:eastAsiaTheme="minorEastAsia"/>
          <w:b/>
          <w:bCs/>
          <w:i/>
          <w:sz w:val="18"/>
          <w:szCs w:val="22"/>
          <w:lang w:eastAsia="zh-CN"/>
        </w:rPr>
        <w:t>T</w:t>
      </w:r>
      <w:r>
        <w:rPr>
          <w:rFonts w:eastAsiaTheme="minorEastAsia"/>
          <w:b/>
          <w:bCs/>
          <w:iCs/>
          <w:sz w:val="18"/>
          <w:szCs w:val="22"/>
          <w:vertAlign w:val="subscript"/>
          <w:lang w:eastAsia="zh-CN"/>
        </w:rPr>
        <w:t>b</w:t>
      </w:r>
      <w:r>
        <w:rPr>
          <w:lang w:val="en-US"/>
        </w:rPr>
        <w:t xml:space="preserve"> and </w:t>
      </w:r>
      <w:proofErr w:type="spellStart"/>
      <w:r>
        <w:rPr>
          <w:rFonts w:eastAsiaTheme="minorEastAsia"/>
          <w:b/>
          <w:bCs/>
          <w:i/>
          <w:sz w:val="18"/>
          <w:szCs w:val="22"/>
          <w:lang w:eastAsia="zh-CN"/>
        </w:rPr>
        <w:t>T</w:t>
      </w:r>
      <w:r>
        <w:rPr>
          <w:rFonts w:eastAsiaTheme="minorEastAsia"/>
          <w:b/>
          <w:bCs/>
          <w:iCs/>
          <w:sz w:val="18"/>
          <w:szCs w:val="22"/>
          <w:vertAlign w:val="subscript"/>
          <w:lang w:eastAsia="zh-CN"/>
        </w:rPr>
        <w:t>chip</w:t>
      </w:r>
      <w:proofErr w:type="spellEnd"/>
      <w:r>
        <w:rPr>
          <w:rFonts w:eastAsiaTheme="minorEastAsia"/>
          <w:b/>
          <w:bCs/>
          <w:iCs/>
          <w:sz w:val="18"/>
          <w:szCs w:val="22"/>
          <w:vertAlign w:val="subscript"/>
          <w:lang w:eastAsia="zh-CN"/>
        </w:rPr>
        <w:t xml:space="preserve"> </w:t>
      </w:r>
      <w:r>
        <w:t>from RAN1#121, the requirement D2R transmission BW, SFS</w:t>
      </w:r>
      <w:r w:rsidR="00450671">
        <w:t xml:space="preserve">, and channel BW can be calculated as in Table </w:t>
      </w:r>
      <w:r>
        <w:t xml:space="preserve">1. </w:t>
      </w:r>
    </w:p>
    <w:p w14:paraId="6C7E3CEA" w14:textId="45B5E940" w:rsidR="009A30A8" w:rsidRPr="00134A1D" w:rsidRDefault="009A30A8" w:rsidP="00A510ED">
      <w:pPr>
        <w:pStyle w:val="BodyText"/>
        <w:jc w:val="center"/>
        <w:rPr>
          <w:b/>
          <w:bCs/>
        </w:rPr>
      </w:pPr>
      <w:r w:rsidRPr="00134A1D">
        <w:rPr>
          <w:b/>
          <w:bCs/>
        </w:rPr>
        <w:t>Table</w:t>
      </w:r>
      <w:r w:rsidR="00A510ED" w:rsidRPr="00134A1D">
        <w:rPr>
          <w:b/>
          <w:bCs/>
        </w:rPr>
        <w:t xml:space="preserve"> 1. The value of </w:t>
      </w:r>
      <w:r w:rsidR="00F90A86">
        <w:rPr>
          <w:b/>
          <w:bCs/>
        </w:rPr>
        <w:t>the D2R channel bandwidth with respect to transmission bandwidth</w:t>
      </w:r>
      <w:r w:rsidR="00A510ED" w:rsidRPr="00134A1D">
        <w:rPr>
          <w:b/>
          <w:bCs/>
        </w:rPr>
        <w:t xml:space="preserve"> and SFS.</w:t>
      </w:r>
    </w:p>
    <w:tbl>
      <w:tblPr>
        <w:tblStyle w:val="1"/>
        <w:tblW w:w="7480" w:type="dxa"/>
        <w:jc w:val="center"/>
        <w:tblInd w:w="0" w:type="dxa"/>
        <w:tblLayout w:type="fixed"/>
        <w:tblLook w:val="04A0" w:firstRow="1" w:lastRow="0" w:firstColumn="1" w:lastColumn="0" w:noHBand="0" w:noVBand="1"/>
      </w:tblPr>
      <w:tblGrid>
        <w:gridCol w:w="1456"/>
        <w:gridCol w:w="711"/>
        <w:gridCol w:w="656"/>
        <w:gridCol w:w="656"/>
        <w:gridCol w:w="656"/>
        <w:gridCol w:w="641"/>
        <w:gridCol w:w="698"/>
        <w:gridCol w:w="608"/>
        <w:gridCol w:w="728"/>
        <w:gridCol w:w="670"/>
      </w:tblGrid>
      <w:tr w:rsidR="009A30A8" w:rsidRPr="003B3474" w14:paraId="23DDC53E"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center"/>
          </w:tcPr>
          <w:p w14:paraId="785F0AB9" w14:textId="77777777" w:rsidR="009A30A8" w:rsidRPr="009A30A8" w:rsidRDefault="009A30A8">
            <w:pPr>
              <w:jc w:val="center"/>
              <w:rPr>
                <w:i/>
                <w:iCs/>
                <w:color w:val="000000"/>
                <w:sz w:val="18"/>
                <w:szCs w:val="18"/>
              </w:rPr>
            </w:pPr>
          </w:p>
        </w:tc>
        <w:tc>
          <w:tcPr>
            <w:tcW w:w="6024" w:type="dxa"/>
            <w:gridSpan w:val="9"/>
            <w:tcBorders>
              <w:top w:val="single" w:sz="4" w:space="0" w:color="auto"/>
              <w:left w:val="single" w:sz="4" w:space="0" w:color="auto"/>
              <w:bottom w:val="single" w:sz="4" w:space="0" w:color="auto"/>
              <w:right w:val="single" w:sz="4" w:space="0" w:color="auto"/>
            </w:tcBorders>
            <w:vAlign w:val="bottom"/>
          </w:tcPr>
          <w:p w14:paraId="712B4407" w14:textId="77777777" w:rsidR="009A30A8" w:rsidRPr="00F8498A" w:rsidRDefault="009A30A8">
            <w:pPr>
              <w:jc w:val="center"/>
              <w:rPr>
                <w:b/>
                <w:bCs/>
                <w:i/>
                <w:iCs/>
                <w:color w:val="000000"/>
                <w:sz w:val="18"/>
                <w:szCs w:val="18"/>
              </w:rPr>
            </w:pPr>
            <w:r w:rsidRPr="00F8498A">
              <w:rPr>
                <w:b/>
                <w:bCs/>
                <w:i/>
                <w:iCs/>
                <w:color w:val="000000"/>
                <w:sz w:val="18"/>
                <w:szCs w:val="18"/>
              </w:rPr>
              <w:t>Small frequency shift (kHz)</w:t>
            </w:r>
          </w:p>
        </w:tc>
      </w:tr>
      <w:tr w:rsidR="009A30A8" w:rsidRPr="003B3474" w14:paraId="51B953FF"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center"/>
          </w:tcPr>
          <w:p w14:paraId="0DE4A961" w14:textId="77777777" w:rsidR="009A30A8" w:rsidRPr="00F8498A" w:rsidRDefault="009A30A8">
            <w:pPr>
              <w:jc w:val="center"/>
              <w:rPr>
                <w:b/>
                <w:bCs/>
                <w:i/>
                <w:iCs/>
                <w:color w:val="000000"/>
                <w:sz w:val="18"/>
                <w:szCs w:val="18"/>
              </w:rPr>
            </w:pPr>
            <w:r w:rsidRPr="00F8498A">
              <w:rPr>
                <w:b/>
                <w:bCs/>
                <w:i/>
                <w:iCs/>
                <w:color w:val="000000"/>
                <w:sz w:val="18"/>
                <w:szCs w:val="18"/>
              </w:rPr>
              <w:t>Transmission BW (kHz) </w:t>
            </w:r>
          </w:p>
        </w:tc>
        <w:tc>
          <w:tcPr>
            <w:tcW w:w="711" w:type="dxa"/>
            <w:tcBorders>
              <w:top w:val="single" w:sz="4" w:space="0" w:color="auto"/>
              <w:left w:val="single" w:sz="4" w:space="0" w:color="auto"/>
              <w:bottom w:val="single" w:sz="4" w:space="0" w:color="auto"/>
              <w:right w:val="single" w:sz="4" w:space="0" w:color="auto"/>
            </w:tcBorders>
            <w:vAlign w:val="bottom"/>
            <w:hideMark/>
          </w:tcPr>
          <w:p w14:paraId="18429727" w14:textId="77777777" w:rsidR="009A30A8" w:rsidRPr="009A30A8" w:rsidRDefault="009A30A8">
            <w:pPr>
              <w:rPr>
                <w:i/>
                <w:iCs/>
                <w:color w:val="000000"/>
                <w:sz w:val="18"/>
                <w:szCs w:val="18"/>
              </w:rPr>
            </w:pPr>
            <w:r w:rsidRPr="009A30A8">
              <w:rPr>
                <w:i/>
                <w:iCs/>
                <w:color w:val="000000"/>
                <w:sz w:val="18"/>
                <w:szCs w:val="18"/>
              </w:rPr>
              <w:t>4</w:t>
            </w:r>
          </w:p>
        </w:tc>
        <w:tc>
          <w:tcPr>
            <w:tcW w:w="656" w:type="dxa"/>
            <w:tcBorders>
              <w:top w:val="single" w:sz="4" w:space="0" w:color="auto"/>
              <w:left w:val="single" w:sz="4" w:space="0" w:color="auto"/>
              <w:bottom w:val="single" w:sz="4" w:space="0" w:color="auto"/>
              <w:right w:val="single" w:sz="4" w:space="0" w:color="auto"/>
            </w:tcBorders>
            <w:vAlign w:val="bottom"/>
            <w:hideMark/>
          </w:tcPr>
          <w:p w14:paraId="4DAD6D63" w14:textId="77777777" w:rsidR="009A30A8" w:rsidRPr="009A30A8" w:rsidRDefault="009A30A8">
            <w:pPr>
              <w:rPr>
                <w:i/>
                <w:iCs/>
                <w:color w:val="000000"/>
                <w:sz w:val="18"/>
                <w:szCs w:val="18"/>
              </w:rPr>
            </w:pPr>
            <w:r w:rsidRPr="009A30A8">
              <w:rPr>
                <w:i/>
                <w:iCs/>
                <w:color w:val="000000"/>
                <w:sz w:val="18"/>
                <w:szCs w:val="18"/>
              </w:rPr>
              <w:t>8</w:t>
            </w:r>
          </w:p>
        </w:tc>
        <w:tc>
          <w:tcPr>
            <w:tcW w:w="656" w:type="dxa"/>
            <w:tcBorders>
              <w:top w:val="single" w:sz="4" w:space="0" w:color="auto"/>
              <w:left w:val="single" w:sz="4" w:space="0" w:color="auto"/>
              <w:bottom w:val="single" w:sz="4" w:space="0" w:color="auto"/>
              <w:right w:val="single" w:sz="4" w:space="0" w:color="auto"/>
            </w:tcBorders>
            <w:vAlign w:val="bottom"/>
            <w:hideMark/>
          </w:tcPr>
          <w:p w14:paraId="114A4DFA" w14:textId="77777777" w:rsidR="009A30A8" w:rsidRPr="009A30A8" w:rsidRDefault="009A30A8">
            <w:pPr>
              <w:rPr>
                <w:i/>
                <w:iCs/>
                <w:color w:val="000000"/>
                <w:sz w:val="18"/>
                <w:szCs w:val="18"/>
              </w:rPr>
            </w:pPr>
            <w:r w:rsidRPr="009A30A8">
              <w:rPr>
                <w:i/>
                <w:iCs/>
                <w:color w:val="000000"/>
                <w:sz w:val="18"/>
                <w:szCs w:val="18"/>
              </w:rPr>
              <w:t>17</w:t>
            </w:r>
          </w:p>
        </w:tc>
        <w:tc>
          <w:tcPr>
            <w:tcW w:w="656" w:type="dxa"/>
            <w:tcBorders>
              <w:top w:val="single" w:sz="4" w:space="0" w:color="auto"/>
              <w:left w:val="single" w:sz="4" w:space="0" w:color="auto"/>
              <w:bottom w:val="single" w:sz="4" w:space="0" w:color="auto"/>
              <w:right w:val="single" w:sz="4" w:space="0" w:color="auto"/>
            </w:tcBorders>
            <w:vAlign w:val="bottom"/>
            <w:hideMark/>
          </w:tcPr>
          <w:p w14:paraId="6A9E2F95" w14:textId="77777777" w:rsidR="009A30A8" w:rsidRPr="009A30A8" w:rsidRDefault="009A30A8">
            <w:pPr>
              <w:rPr>
                <w:i/>
                <w:iCs/>
                <w:color w:val="000000"/>
                <w:sz w:val="18"/>
                <w:szCs w:val="18"/>
              </w:rPr>
            </w:pPr>
            <w:r w:rsidRPr="009A30A8">
              <w:rPr>
                <w:i/>
                <w:iCs/>
                <w:color w:val="000000"/>
                <w:sz w:val="18"/>
                <w:szCs w:val="18"/>
              </w:rPr>
              <w:t>33</w:t>
            </w:r>
          </w:p>
        </w:tc>
        <w:tc>
          <w:tcPr>
            <w:tcW w:w="641" w:type="dxa"/>
            <w:tcBorders>
              <w:top w:val="single" w:sz="4" w:space="0" w:color="auto"/>
              <w:left w:val="single" w:sz="4" w:space="0" w:color="auto"/>
              <w:bottom w:val="single" w:sz="4" w:space="0" w:color="auto"/>
              <w:right w:val="single" w:sz="4" w:space="0" w:color="auto"/>
            </w:tcBorders>
            <w:vAlign w:val="bottom"/>
            <w:hideMark/>
          </w:tcPr>
          <w:p w14:paraId="51945712" w14:textId="77777777" w:rsidR="009A30A8" w:rsidRPr="009A30A8" w:rsidRDefault="009A30A8">
            <w:pPr>
              <w:rPr>
                <w:i/>
                <w:iCs/>
                <w:color w:val="000000"/>
                <w:sz w:val="18"/>
                <w:szCs w:val="18"/>
              </w:rPr>
            </w:pPr>
            <w:r w:rsidRPr="009A30A8">
              <w:rPr>
                <w:i/>
                <w:iCs/>
                <w:color w:val="000000"/>
                <w:sz w:val="18"/>
                <w:szCs w:val="18"/>
              </w:rPr>
              <w:t>66</w:t>
            </w:r>
          </w:p>
        </w:tc>
        <w:tc>
          <w:tcPr>
            <w:tcW w:w="698" w:type="dxa"/>
            <w:tcBorders>
              <w:top w:val="single" w:sz="4" w:space="0" w:color="auto"/>
              <w:left w:val="single" w:sz="4" w:space="0" w:color="auto"/>
              <w:bottom w:val="single" w:sz="4" w:space="0" w:color="auto"/>
              <w:right w:val="single" w:sz="4" w:space="0" w:color="auto"/>
            </w:tcBorders>
            <w:vAlign w:val="bottom"/>
            <w:hideMark/>
          </w:tcPr>
          <w:p w14:paraId="42DD359D" w14:textId="77777777" w:rsidR="009A30A8" w:rsidRPr="009A30A8" w:rsidRDefault="009A30A8">
            <w:pPr>
              <w:rPr>
                <w:i/>
                <w:iCs/>
                <w:color w:val="000000"/>
                <w:sz w:val="18"/>
                <w:szCs w:val="18"/>
              </w:rPr>
            </w:pPr>
            <w:r w:rsidRPr="009A30A8">
              <w:rPr>
                <w:i/>
                <w:iCs/>
                <w:color w:val="000000"/>
                <w:sz w:val="18"/>
                <w:szCs w:val="18"/>
              </w:rPr>
              <w:t>132</w:t>
            </w:r>
          </w:p>
        </w:tc>
        <w:tc>
          <w:tcPr>
            <w:tcW w:w="608" w:type="dxa"/>
            <w:tcBorders>
              <w:top w:val="single" w:sz="4" w:space="0" w:color="auto"/>
              <w:left w:val="single" w:sz="4" w:space="0" w:color="auto"/>
              <w:bottom w:val="single" w:sz="4" w:space="0" w:color="auto"/>
              <w:right w:val="single" w:sz="4" w:space="0" w:color="auto"/>
            </w:tcBorders>
            <w:vAlign w:val="bottom"/>
            <w:hideMark/>
          </w:tcPr>
          <w:p w14:paraId="3B5EAD57" w14:textId="77777777" w:rsidR="009A30A8" w:rsidRPr="009A30A8" w:rsidRDefault="009A30A8">
            <w:pPr>
              <w:rPr>
                <w:i/>
                <w:iCs/>
                <w:color w:val="000000"/>
                <w:sz w:val="18"/>
                <w:szCs w:val="18"/>
              </w:rPr>
            </w:pPr>
            <w:r w:rsidRPr="009A30A8">
              <w:rPr>
                <w:i/>
                <w:iCs/>
                <w:color w:val="000000"/>
                <w:sz w:val="18"/>
                <w:szCs w:val="18"/>
              </w:rPr>
              <w:t>264</w:t>
            </w:r>
          </w:p>
        </w:tc>
        <w:tc>
          <w:tcPr>
            <w:tcW w:w="728" w:type="dxa"/>
            <w:tcBorders>
              <w:top w:val="single" w:sz="4" w:space="0" w:color="auto"/>
              <w:left w:val="single" w:sz="4" w:space="0" w:color="auto"/>
              <w:bottom w:val="single" w:sz="4" w:space="0" w:color="auto"/>
              <w:right w:val="single" w:sz="4" w:space="0" w:color="auto"/>
            </w:tcBorders>
            <w:vAlign w:val="bottom"/>
            <w:hideMark/>
          </w:tcPr>
          <w:p w14:paraId="3A2CAC43" w14:textId="77777777" w:rsidR="009A30A8" w:rsidRPr="009A30A8" w:rsidRDefault="009A30A8">
            <w:pPr>
              <w:rPr>
                <w:i/>
                <w:iCs/>
                <w:color w:val="000000"/>
                <w:sz w:val="18"/>
                <w:szCs w:val="18"/>
              </w:rPr>
            </w:pPr>
            <w:r w:rsidRPr="009A30A8">
              <w:rPr>
                <w:i/>
                <w:iCs/>
                <w:color w:val="000000"/>
                <w:sz w:val="18"/>
                <w:szCs w:val="18"/>
              </w:rPr>
              <w:t>529</w:t>
            </w:r>
          </w:p>
        </w:tc>
        <w:tc>
          <w:tcPr>
            <w:tcW w:w="670" w:type="dxa"/>
            <w:tcBorders>
              <w:top w:val="single" w:sz="4" w:space="0" w:color="auto"/>
              <w:left w:val="single" w:sz="4" w:space="0" w:color="auto"/>
              <w:bottom w:val="single" w:sz="4" w:space="0" w:color="auto"/>
              <w:right w:val="single" w:sz="4" w:space="0" w:color="auto"/>
            </w:tcBorders>
            <w:vAlign w:val="bottom"/>
            <w:hideMark/>
          </w:tcPr>
          <w:p w14:paraId="5ED94F05" w14:textId="77777777" w:rsidR="009A30A8" w:rsidRPr="009A30A8" w:rsidRDefault="009A30A8">
            <w:pPr>
              <w:rPr>
                <w:i/>
                <w:iCs/>
                <w:color w:val="000000"/>
                <w:sz w:val="18"/>
                <w:szCs w:val="18"/>
              </w:rPr>
            </w:pPr>
            <w:r w:rsidRPr="009A30A8">
              <w:rPr>
                <w:i/>
                <w:iCs/>
                <w:color w:val="000000"/>
                <w:sz w:val="18"/>
                <w:szCs w:val="18"/>
              </w:rPr>
              <w:t>797</w:t>
            </w:r>
          </w:p>
        </w:tc>
      </w:tr>
      <w:tr w:rsidR="009A30A8" w:rsidRPr="003B3474" w14:paraId="5AE9DA92"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4DD84E07" w14:textId="77777777" w:rsidR="009A30A8" w:rsidRPr="009A30A8" w:rsidRDefault="009A30A8">
            <w:pPr>
              <w:jc w:val="center"/>
              <w:rPr>
                <w:i/>
                <w:iCs/>
                <w:color w:val="000000"/>
                <w:sz w:val="18"/>
                <w:szCs w:val="18"/>
              </w:rPr>
            </w:pPr>
            <w:r w:rsidRPr="009A30A8">
              <w:rPr>
                <w:i/>
                <w:iCs/>
                <w:color w:val="000000"/>
                <w:sz w:val="18"/>
                <w:szCs w:val="18"/>
              </w:rPr>
              <w:t>16</w:t>
            </w:r>
          </w:p>
        </w:tc>
        <w:tc>
          <w:tcPr>
            <w:tcW w:w="711" w:type="dxa"/>
            <w:tcBorders>
              <w:top w:val="single" w:sz="4" w:space="0" w:color="auto"/>
              <w:left w:val="single" w:sz="4" w:space="0" w:color="auto"/>
              <w:bottom w:val="single" w:sz="4" w:space="0" w:color="auto"/>
              <w:right w:val="single" w:sz="4" w:space="0" w:color="auto"/>
            </w:tcBorders>
            <w:vAlign w:val="bottom"/>
            <w:hideMark/>
          </w:tcPr>
          <w:p w14:paraId="7E364E10" w14:textId="77777777" w:rsidR="009A30A8" w:rsidRPr="009A30A8" w:rsidRDefault="009A30A8">
            <w:pPr>
              <w:rPr>
                <w:i/>
                <w:iCs/>
                <w:color w:val="000000"/>
                <w:sz w:val="18"/>
                <w:szCs w:val="18"/>
              </w:rPr>
            </w:pPr>
            <w:r w:rsidRPr="009A30A8">
              <w:rPr>
                <w:i/>
                <w:iCs/>
                <w:color w:val="000000"/>
                <w:sz w:val="18"/>
                <w:szCs w:val="18"/>
              </w:rPr>
              <w:t>17</w:t>
            </w:r>
          </w:p>
        </w:tc>
        <w:tc>
          <w:tcPr>
            <w:tcW w:w="656" w:type="dxa"/>
            <w:tcBorders>
              <w:top w:val="single" w:sz="4" w:space="0" w:color="auto"/>
              <w:left w:val="single" w:sz="4" w:space="0" w:color="auto"/>
              <w:bottom w:val="single" w:sz="4" w:space="0" w:color="auto"/>
              <w:right w:val="single" w:sz="4" w:space="0" w:color="auto"/>
            </w:tcBorders>
            <w:vAlign w:val="bottom"/>
            <w:hideMark/>
          </w:tcPr>
          <w:p w14:paraId="045DAEC2" w14:textId="77777777" w:rsidR="009A30A8" w:rsidRPr="009A30A8" w:rsidRDefault="009A30A8">
            <w:pPr>
              <w:rPr>
                <w:i/>
                <w:iCs/>
                <w:color w:val="000000"/>
                <w:sz w:val="18"/>
                <w:szCs w:val="18"/>
              </w:rPr>
            </w:pPr>
            <w:r w:rsidRPr="009A30A8">
              <w:rPr>
                <w:i/>
                <w:iCs/>
                <w:color w:val="000000"/>
                <w:sz w:val="18"/>
                <w:szCs w:val="18"/>
              </w:rPr>
              <w:t>25</w:t>
            </w:r>
          </w:p>
        </w:tc>
        <w:tc>
          <w:tcPr>
            <w:tcW w:w="656" w:type="dxa"/>
            <w:tcBorders>
              <w:top w:val="single" w:sz="4" w:space="0" w:color="auto"/>
              <w:left w:val="single" w:sz="4" w:space="0" w:color="auto"/>
              <w:bottom w:val="single" w:sz="4" w:space="0" w:color="auto"/>
              <w:right w:val="single" w:sz="4" w:space="0" w:color="auto"/>
            </w:tcBorders>
            <w:vAlign w:val="bottom"/>
            <w:hideMark/>
          </w:tcPr>
          <w:p w14:paraId="1905EE2B" w14:textId="77777777" w:rsidR="009A30A8" w:rsidRPr="009A30A8" w:rsidRDefault="009A30A8">
            <w:pPr>
              <w:rPr>
                <w:i/>
                <w:iCs/>
                <w:color w:val="000000"/>
                <w:sz w:val="18"/>
                <w:szCs w:val="18"/>
              </w:rPr>
            </w:pPr>
            <w:r w:rsidRPr="009A30A8">
              <w:rPr>
                <w:i/>
                <w:iCs/>
                <w:color w:val="000000"/>
                <w:sz w:val="18"/>
                <w:szCs w:val="18"/>
              </w:rPr>
              <w:t>41</w:t>
            </w:r>
          </w:p>
        </w:tc>
        <w:tc>
          <w:tcPr>
            <w:tcW w:w="656" w:type="dxa"/>
            <w:tcBorders>
              <w:top w:val="single" w:sz="4" w:space="0" w:color="auto"/>
              <w:left w:val="single" w:sz="4" w:space="0" w:color="auto"/>
              <w:bottom w:val="single" w:sz="4" w:space="0" w:color="auto"/>
              <w:right w:val="single" w:sz="4" w:space="0" w:color="auto"/>
            </w:tcBorders>
            <w:vAlign w:val="bottom"/>
            <w:hideMark/>
          </w:tcPr>
          <w:p w14:paraId="138EA91D" w14:textId="77777777" w:rsidR="009A30A8" w:rsidRPr="009A30A8" w:rsidRDefault="009A30A8">
            <w:pPr>
              <w:rPr>
                <w:i/>
                <w:iCs/>
                <w:color w:val="000000"/>
                <w:sz w:val="18"/>
                <w:szCs w:val="18"/>
              </w:rPr>
            </w:pPr>
            <w:r w:rsidRPr="009A30A8">
              <w:rPr>
                <w:i/>
                <w:iCs/>
                <w:color w:val="000000"/>
                <w:sz w:val="18"/>
                <w:szCs w:val="18"/>
              </w:rPr>
              <w:t>74</w:t>
            </w:r>
          </w:p>
        </w:tc>
        <w:tc>
          <w:tcPr>
            <w:tcW w:w="641" w:type="dxa"/>
            <w:tcBorders>
              <w:top w:val="single" w:sz="4" w:space="0" w:color="auto"/>
              <w:left w:val="single" w:sz="4" w:space="0" w:color="auto"/>
              <w:bottom w:val="single" w:sz="4" w:space="0" w:color="auto"/>
              <w:right w:val="single" w:sz="4" w:space="0" w:color="auto"/>
            </w:tcBorders>
            <w:vAlign w:val="bottom"/>
            <w:hideMark/>
          </w:tcPr>
          <w:p w14:paraId="62FA6791" w14:textId="77777777" w:rsidR="009A30A8" w:rsidRPr="009A30A8" w:rsidRDefault="009A30A8">
            <w:pPr>
              <w:rPr>
                <w:i/>
                <w:iCs/>
                <w:color w:val="000000"/>
                <w:sz w:val="18"/>
                <w:szCs w:val="18"/>
              </w:rPr>
            </w:pPr>
            <w:r w:rsidRPr="009A30A8">
              <w:rPr>
                <w:i/>
                <w:iCs/>
                <w:color w:val="000000"/>
                <w:sz w:val="18"/>
                <w:szCs w:val="18"/>
              </w:rPr>
              <w:t>140</w:t>
            </w:r>
          </w:p>
        </w:tc>
        <w:tc>
          <w:tcPr>
            <w:tcW w:w="698" w:type="dxa"/>
            <w:tcBorders>
              <w:top w:val="single" w:sz="4" w:space="0" w:color="auto"/>
              <w:left w:val="single" w:sz="4" w:space="0" w:color="auto"/>
              <w:bottom w:val="single" w:sz="4" w:space="0" w:color="auto"/>
              <w:right w:val="single" w:sz="4" w:space="0" w:color="auto"/>
            </w:tcBorders>
            <w:vAlign w:val="bottom"/>
            <w:hideMark/>
          </w:tcPr>
          <w:p w14:paraId="3B64220F" w14:textId="77777777" w:rsidR="009A30A8" w:rsidRPr="009A30A8" w:rsidRDefault="009A30A8">
            <w:pPr>
              <w:rPr>
                <w:i/>
                <w:iCs/>
                <w:color w:val="000000"/>
                <w:sz w:val="18"/>
                <w:szCs w:val="18"/>
              </w:rPr>
            </w:pPr>
            <w:r w:rsidRPr="009A30A8">
              <w:rPr>
                <w:i/>
                <w:iCs/>
                <w:color w:val="000000"/>
                <w:sz w:val="18"/>
                <w:szCs w:val="18"/>
              </w:rPr>
              <w:t>272</w:t>
            </w:r>
          </w:p>
        </w:tc>
        <w:tc>
          <w:tcPr>
            <w:tcW w:w="608" w:type="dxa"/>
            <w:tcBorders>
              <w:top w:val="single" w:sz="4" w:space="0" w:color="auto"/>
              <w:left w:val="single" w:sz="4" w:space="0" w:color="auto"/>
              <w:bottom w:val="single" w:sz="4" w:space="0" w:color="auto"/>
              <w:right w:val="single" w:sz="4" w:space="0" w:color="auto"/>
            </w:tcBorders>
            <w:vAlign w:val="bottom"/>
            <w:hideMark/>
          </w:tcPr>
          <w:p w14:paraId="0B7B6102" w14:textId="77777777" w:rsidR="009A30A8" w:rsidRPr="009A30A8" w:rsidRDefault="009A30A8">
            <w:pPr>
              <w:rPr>
                <w:i/>
                <w:iCs/>
                <w:color w:val="000000"/>
                <w:sz w:val="18"/>
                <w:szCs w:val="18"/>
              </w:rPr>
            </w:pPr>
            <w:r w:rsidRPr="009A30A8">
              <w:rPr>
                <w:i/>
                <w:iCs/>
                <w:color w:val="000000"/>
                <w:sz w:val="18"/>
                <w:szCs w:val="18"/>
              </w:rPr>
              <w:t>537</w:t>
            </w:r>
          </w:p>
        </w:tc>
        <w:tc>
          <w:tcPr>
            <w:tcW w:w="728" w:type="dxa"/>
            <w:tcBorders>
              <w:top w:val="single" w:sz="4" w:space="0" w:color="auto"/>
              <w:left w:val="single" w:sz="4" w:space="0" w:color="auto"/>
              <w:bottom w:val="single" w:sz="4" w:space="0" w:color="auto"/>
              <w:right w:val="single" w:sz="4" w:space="0" w:color="auto"/>
            </w:tcBorders>
            <w:vAlign w:val="bottom"/>
            <w:hideMark/>
          </w:tcPr>
          <w:p w14:paraId="17454F1D" w14:textId="77777777" w:rsidR="009A30A8" w:rsidRPr="009A30A8" w:rsidRDefault="009A30A8">
            <w:pPr>
              <w:rPr>
                <w:i/>
                <w:iCs/>
                <w:color w:val="000000"/>
                <w:sz w:val="18"/>
                <w:szCs w:val="18"/>
              </w:rPr>
            </w:pPr>
            <w:r w:rsidRPr="009A30A8">
              <w:rPr>
                <w:i/>
                <w:iCs/>
                <w:color w:val="000000"/>
                <w:sz w:val="18"/>
                <w:szCs w:val="18"/>
              </w:rPr>
              <w:t>1066</w:t>
            </w:r>
          </w:p>
        </w:tc>
        <w:tc>
          <w:tcPr>
            <w:tcW w:w="670" w:type="dxa"/>
            <w:tcBorders>
              <w:top w:val="single" w:sz="4" w:space="0" w:color="auto"/>
              <w:left w:val="single" w:sz="4" w:space="0" w:color="auto"/>
              <w:bottom w:val="single" w:sz="4" w:space="0" w:color="auto"/>
              <w:right w:val="single" w:sz="4" w:space="0" w:color="auto"/>
            </w:tcBorders>
            <w:vAlign w:val="bottom"/>
          </w:tcPr>
          <w:p w14:paraId="58F8C6A7" w14:textId="77777777" w:rsidR="009A30A8" w:rsidRPr="009A30A8" w:rsidRDefault="009A30A8">
            <w:pPr>
              <w:rPr>
                <w:i/>
                <w:iCs/>
                <w:color w:val="000000"/>
                <w:sz w:val="18"/>
                <w:szCs w:val="18"/>
              </w:rPr>
            </w:pPr>
          </w:p>
        </w:tc>
      </w:tr>
      <w:tr w:rsidR="009A30A8" w:rsidRPr="003B3474" w14:paraId="2A6D9639"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5872EE13" w14:textId="77777777" w:rsidR="009A30A8" w:rsidRPr="009A30A8" w:rsidRDefault="009A30A8">
            <w:pPr>
              <w:jc w:val="center"/>
              <w:rPr>
                <w:i/>
                <w:iCs/>
                <w:color w:val="000000"/>
                <w:sz w:val="18"/>
                <w:szCs w:val="18"/>
              </w:rPr>
            </w:pPr>
            <w:r w:rsidRPr="009A30A8">
              <w:rPr>
                <w:i/>
                <w:iCs/>
                <w:color w:val="000000"/>
                <w:sz w:val="18"/>
                <w:szCs w:val="18"/>
              </w:rPr>
              <w:t>33</w:t>
            </w:r>
          </w:p>
        </w:tc>
        <w:tc>
          <w:tcPr>
            <w:tcW w:w="711" w:type="dxa"/>
            <w:tcBorders>
              <w:top w:val="single" w:sz="4" w:space="0" w:color="auto"/>
              <w:left w:val="single" w:sz="4" w:space="0" w:color="auto"/>
              <w:bottom w:val="single" w:sz="4" w:space="0" w:color="auto"/>
              <w:right w:val="single" w:sz="4" w:space="0" w:color="auto"/>
            </w:tcBorders>
            <w:vAlign w:val="bottom"/>
          </w:tcPr>
          <w:p w14:paraId="4C244357"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hideMark/>
          </w:tcPr>
          <w:p w14:paraId="263844C9" w14:textId="77777777" w:rsidR="009A30A8" w:rsidRPr="009A30A8" w:rsidRDefault="009A30A8">
            <w:pPr>
              <w:rPr>
                <w:i/>
                <w:iCs/>
                <w:color w:val="000000"/>
                <w:sz w:val="18"/>
                <w:szCs w:val="18"/>
              </w:rPr>
            </w:pPr>
            <w:r w:rsidRPr="009A30A8">
              <w:rPr>
                <w:i/>
                <w:iCs/>
                <w:color w:val="000000"/>
                <w:sz w:val="18"/>
                <w:szCs w:val="18"/>
              </w:rPr>
              <w:t>33</w:t>
            </w:r>
          </w:p>
        </w:tc>
        <w:tc>
          <w:tcPr>
            <w:tcW w:w="656" w:type="dxa"/>
            <w:tcBorders>
              <w:top w:val="single" w:sz="4" w:space="0" w:color="auto"/>
              <w:left w:val="single" w:sz="4" w:space="0" w:color="auto"/>
              <w:bottom w:val="single" w:sz="4" w:space="0" w:color="auto"/>
              <w:right w:val="single" w:sz="4" w:space="0" w:color="auto"/>
            </w:tcBorders>
            <w:vAlign w:val="bottom"/>
            <w:hideMark/>
          </w:tcPr>
          <w:p w14:paraId="57B3A73D" w14:textId="77777777" w:rsidR="009A30A8" w:rsidRPr="009A30A8" w:rsidRDefault="009A30A8">
            <w:pPr>
              <w:rPr>
                <w:i/>
                <w:iCs/>
                <w:color w:val="000000"/>
                <w:sz w:val="18"/>
                <w:szCs w:val="18"/>
              </w:rPr>
            </w:pPr>
            <w:r w:rsidRPr="009A30A8">
              <w:rPr>
                <w:i/>
                <w:iCs/>
                <w:color w:val="000000"/>
                <w:sz w:val="18"/>
                <w:szCs w:val="18"/>
              </w:rPr>
              <w:t>50</w:t>
            </w:r>
          </w:p>
        </w:tc>
        <w:tc>
          <w:tcPr>
            <w:tcW w:w="656" w:type="dxa"/>
            <w:tcBorders>
              <w:top w:val="single" w:sz="4" w:space="0" w:color="auto"/>
              <w:left w:val="single" w:sz="4" w:space="0" w:color="auto"/>
              <w:bottom w:val="single" w:sz="4" w:space="0" w:color="auto"/>
              <w:right w:val="single" w:sz="4" w:space="0" w:color="auto"/>
            </w:tcBorders>
            <w:vAlign w:val="bottom"/>
            <w:hideMark/>
          </w:tcPr>
          <w:p w14:paraId="2223AF4C" w14:textId="77777777" w:rsidR="009A30A8" w:rsidRPr="009A30A8" w:rsidRDefault="009A30A8">
            <w:pPr>
              <w:rPr>
                <w:i/>
                <w:iCs/>
                <w:color w:val="000000"/>
                <w:sz w:val="18"/>
                <w:szCs w:val="18"/>
              </w:rPr>
            </w:pPr>
            <w:r w:rsidRPr="009A30A8">
              <w:rPr>
                <w:i/>
                <w:iCs/>
                <w:color w:val="000000"/>
                <w:sz w:val="18"/>
                <w:szCs w:val="18"/>
              </w:rPr>
              <w:t>82</w:t>
            </w:r>
          </w:p>
        </w:tc>
        <w:tc>
          <w:tcPr>
            <w:tcW w:w="641" w:type="dxa"/>
            <w:tcBorders>
              <w:top w:val="single" w:sz="4" w:space="0" w:color="auto"/>
              <w:left w:val="single" w:sz="4" w:space="0" w:color="auto"/>
              <w:bottom w:val="single" w:sz="4" w:space="0" w:color="auto"/>
              <w:right w:val="single" w:sz="4" w:space="0" w:color="auto"/>
            </w:tcBorders>
            <w:vAlign w:val="bottom"/>
            <w:hideMark/>
          </w:tcPr>
          <w:p w14:paraId="4E08ABCF" w14:textId="77777777" w:rsidR="009A30A8" w:rsidRPr="009A30A8" w:rsidRDefault="009A30A8">
            <w:pPr>
              <w:rPr>
                <w:i/>
                <w:iCs/>
                <w:color w:val="000000"/>
                <w:sz w:val="18"/>
                <w:szCs w:val="18"/>
              </w:rPr>
            </w:pPr>
            <w:r w:rsidRPr="009A30A8">
              <w:rPr>
                <w:i/>
                <w:iCs/>
                <w:color w:val="000000"/>
                <w:sz w:val="18"/>
                <w:szCs w:val="18"/>
              </w:rPr>
              <w:t>149</w:t>
            </w:r>
          </w:p>
        </w:tc>
        <w:tc>
          <w:tcPr>
            <w:tcW w:w="698" w:type="dxa"/>
            <w:tcBorders>
              <w:top w:val="single" w:sz="4" w:space="0" w:color="auto"/>
              <w:left w:val="single" w:sz="4" w:space="0" w:color="auto"/>
              <w:bottom w:val="single" w:sz="4" w:space="0" w:color="auto"/>
              <w:right w:val="single" w:sz="4" w:space="0" w:color="auto"/>
            </w:tcBorders>
            <w:vAlign w:val="bottom"/>
            <w:hideMark/>
          </w:tcPr>
          <w:p w14:paraId="3DB3FCB1" w14:textId="77777777" w:rsidR="009A30A8" w:rsidRPr="009A30A8" w:rsidRDefault="009A30A8">
            <w:pPr>
              <w:rPr>
                <w:i/>
                <w:iCs/>
                <w:color w:val="000000"/>
                <w:sz w:val="18"/>
                <w:szCs w:val="18"/>
              </w:rPr>
            </w:pPr>
            <w:r w:rsidRPr="009A30A8">
              <w:rPr>
                <w:i/>
                <w:iCs/>
                <w:color w:val="000000"/>
                <w:sz w:val="18"/>
                <w:szCs w:val="18"/>
              </w:rPr>
              <w:t>280</w:t>
            </w:r>
          </w:p>
        </w:tc>
        <w:tc>
          <w:tcPr>
            <w:tcW w:w="608" w:type="dxa"/>
            <w:tcBorders>
              <w:top w:val="single" w:sz="4" w:space="0" w:color="auto"/>
              <w:left w:val="single" w:sz="4" w:space="0" w:color="auto"/>
              <w:bottom w:val="single" w:sz="4" w:space="0" w:color="auto"/>
              <w:right w:val="single" w:sz="4" w:space="0" w:color="auto"/>
            </w:tcBorders>
            <w:vAlign w:val="bottom"/>
            <w:hideMark/>
          </w:tcPr>
          <w:p w14:paraId="3CF1D9A2" w14:textId="77777777" w:rsidR="009A30A8" w:rsidRPr="009A30A8" w:rsidRDefault="009A30A8">
            <w:pPr>
              <w:rPr>
                <w:i/>
                <w:iCs/>
                <w:color w:val="000000"/>
                <w:sz w:val="18"/>
                <w:szCs w:val="18"/>
              </w:rPr>
            </w:pPr>
            <w:r w:rsidRPr="009A30A8">
              <w:rPr>
                <w:i/>
                <w:iCs/>
                <w:color w:val="000000"/>
                <w:sz w:val="18"/>
                <w:szCs w:val="18"/>
              </w:rPr>
              <w:t>545</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36F2B2" w14:textId="77777777" w:rsidR="009A30A8" w:rsidRPr="009A30A8" w:rsidRDefault="009A30A8">
            <w:pPr>
              <w:rPr>
                <w:i/>
                <w:iCs/>
                <w:color w:val="000000"/>
                <w:sz w:val="18"/>
                <w:szCs w:val="18"/>
              </w:rPr>
            </w:pPr>
            <w:r w:rsidRPr="009A30A8">
              <w:rPr>
                <w:i/>
                <w:iCs/>
                <w:color w:val="000000"/>
                <w:sz w:val="18"/>
                <w:szCs w:val="18"/>
              </w:rPr>
              <w:t>1074</w:t>
            </w:r>
          </w:p>
        </w:tc>
        <w:tc>
          <w:tcPr>
            <w:tcW w:w="670" w:type="dxa"/>
            <w:tcBorders>
              <w:top w:val="single" w:sz="4" w:space="0" w:color="auto"/>
              <w:left w:val="single" w:sz="4" w:space="0" w:color="auto"/>
              <w:bottom w:val="single" w:sz="4" w:space="0" w:color="auto"/>
              <w:right w:val="single" w:sz="4" w:space="0" w:color="auto"/>
            </w:tcBorders>
            <w:vAlign w:val="bottom"/>
          </w:tcPr>
          <w:p w14:paraId="48095E25" w14:textId="77777777" w:rsidR="009A30A8" w:rsidRPr="009A30A8" w:rsidRDefault="009A30A8">
            <w:pPr>
              <w:rPr>
                <w:i/>
                <w:iCs/>
                <w:color w:val="000000"/>
                <w:sz w:val="18"/>
                <w:szCs w:val="18"/>
              </w:rPr>
            </w:pPr>
          </w:p>
        </w:tc>
      </w:tr>
      <w:tr w:rsidR="009A30A8" w:rsidRPr="003B3474" w14:paraId="685EAD13"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4928C7F2" w14:textId="77777777" w:rsidR="009A30A8" w:rsidRPr="009A30A8" w:rsidRDefault="009A30A8">
            <w:pPr>
              <w:jc w:val="center"/>
              <w:rPr>
                <w:i/>
                <w:iCs/>
                <w:color w:val="000000"/>
                <w:sz w:val="18"/>
                <w:szCs w:val="18"/>
              </w:rPr>
            </w:pPr>
            <w:r w:rsidRPr="009A30A8">
              <w:rPr>
                <w:i/>
                <w:iCs/>
                <w:color w:val="000000"/>
                <w:sz w:val="18"/>
                <w:szCs w:val="18"/>
              </w:rPr>
              <w:t>66</w:t>
            </w:r>
          </w:p>
        </w:tc>
        <w:tc>
          <w:tcPr>
            <w:tcW w:w="711" w:type="dxa"/>
            <w:tcBorders>
              <w:top w:val="single" w:sz="4" w:space="0" w:color="auto"/>
              <w:left w:val="single" w:sz="4" w:space="0" w:color="auto"/>
              <w:bottom w:val="single" w:sz="4" w:space="0" w:color="auto"/>
              <w:right w:val="single" w:sz="4" w:space="0" w:color="auto"/>
            </w:tcBorders>
            <w:vAlign w:val="bottom"/>
          </w:tcPr>
          <w:p w14:paraId="3C8B7471"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4CFEF19C"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hideMark/>
          </w:tcPr>
          <w:p w14:paraId="6B87D05A" w14:textId="77777777" w:rsidR="009A30A8" w:rsidRPr="009A30A8" w:rsidRDefault="009A30A8">
            <w:pPr>
              <w:rPr>
                <w:i/>
                <w:iCs/>
                <w:color w:val="000000"/>
                <w:sz w:val="18"/>
                <w:szCs w:val="18"/>
              </w:rPr>
            </w:pPr>
            <w:r w:rsidRPr="009A30A8">
              <w:rPr>
                <w:i/>
                <w:iCs/>
                <w:color w:val="000000"/>
                <w:sz w:val="18"/>
                <w:szCs w:val="18"/>
              </w:rPr>
              <w:t>66</w:t>
            </w:r>
          </w:p>
        </w:tc>
        <w:tc>
          <w:tcPr>
            <w:tcW w:w="656" w:type="dxa"/>
            <w:tcBorders>
              <w:top w:val="single" w:sz="4" w:space="0" w:color="auto"/>
              <w:left w:val="single" w:sz="4" w:space="0" w:color="auto"/>
              <w:bottom w:val="single" w:sz="4" w:space="0" w:color="auto"/>
              <w:right w:val="single" w:sz="4" w:space="0" w:color="auto"/>
            </w:tcBorders>
            <w:vAlign w:val="bottom"/>
            <w:hideMark/>
          </w:tcPr>
          <w:p w14:paraId="5450EF00" w14:textId="77777777" w:rsidR="009A30A8" w:rsidRPr="009A30A8" w:rsidRDefault="009A30A8">
            <w:pPr>
              <w:rPr>
                <w:i/>
                <w:iCs/>
                <w:color w:val="000000"/>
                <w:sz w:val="18"/>
                <w:szCs w:val="18"/>
              </w:rPr>
            </w:pPr>
            <w:r w:rsidRPr="009A30A8">
              <w:rPr>
                <w:i/>
                <w:iCs/>
                <w:color w:val="000000"/>
                <w:sz w:val="18"/>
                <w:szCs w:val="18"/>
              </w:rPr>
              <w:t>99</w:t>
            </w:r>
          </w:p>
        </w:tc>
        <w:tc>
          <w:tcPr>
            <w:tcW w:w="641" w:type="dxa"/>
            <w:tcBorders>
              <w:top w:val="single" w:sz="4" w:space="0" w:color="auto"/>
              <w:left w:val="single" w:sz="4" w:space="0" w:color="auto"/>
              <w:bottom w:val="single" w:sz="4" w:space="0" w:color="auto"/>
              <w:right w:val="single" w:sz="4" w:space="0" w:color="auto"/>
            </w:tcBorders>
            <w:vAlign w:val="bottom"/>
            <w:hideMark/>
          </w:tcPr>
          <w:p w14:paraId="3FEDB8D4" w14:textId="77777777" w:rsidR="009A30A8" w:rsidRPr="009A30A8" w:rsidRDefault="009A30A8">
            <w:pPr>
              <w:rPr>
                <w:i/>
                <w:iCs/>
                <w:color w:val="000000"/>
                <w:sz w:val="18"/>
                <w:szCs w:val="18"/>
              </w:rPr>
            </w:pPr>
            <w:r w:rsidRPr="009A30A8">
              <w:rPr>
                <w:i/>
                <w:iCs/>
                <w:color w:val="000000"/>
                <w:sz w:val="18"/>
                <w:szCs w:val="18"/>
              </w:rPr>
              <w:t>165</w:t>
            </w:r>
          </w:p>
        </w:tc>
        <w:tc>
          <w:tcPr>
            <w:tcW w:w="698" w:type="dxa"/>
            <w:tcBorders>
              <w:top w:val="single" w:sz="4" w:space="0" w:color="auto"/>
              <w:left w:val="single" w:sz="4" w:space="0" w:color="auto"/>
              <w:bottom w:val="single" w:sz="4" w:space="0" w:color="auto"/>
              <w:right w:val="single" w:sz="4" w:space="0" w:color="auto"/>
            </w:tcBorders>
            <w:vAlign w:val="bottom"/>
            <w:hideMark/>
          </w:tcPr>
          <w:p w14:paraId="1DD87116" w14:textId="77777777" w:rsidR="009A30A8" w:rsidRPr="009A30A8" w:rsidRDefault="009A30A8">
            <w:pPr>
              <w:rPr>
                <w:i/>
                <w:iCs/>
                <w:color w:val="000000"/>
                <w:sz w:val="18"/>
                <w:szCs w:val="18"/>
              </w:rPr>
            </w:pPr>
            <w:r w:rsidRPr="009A30A8">
              <w:rPr>
                <w:i/>
                <w:iCs/>
                <w:color w:val="000000"/>
                <w:sz w:val="18"/>
                <w:szCs w:val="18"/>
              </w:rPr>
              <w:t>297</w:t>
            </w:r>
          </w:p>
        </w:tc>
        <w:tc>
          <w:tcPr>
            <w:tcW w:w="608" w:type="dxa"/>
            <w:tcBorders>
              <w:top w:val="single" w:sz="4" w:space="0" w:color="auto"/>
              <w:left w:val="single" w:sz="4" w:space="0" w:color="auto"/>
              <w:bottom w:val="single" w:sz="4" w:space="0" w:color="auto"/>
              <w:right w:val="single" w:sz="4" w:space="0" w:color="auto"/>
            </w:tcBorders>
            <w:vAlign w:val="bottom"/>
            <w:hideMark/>
          </w:tcPr>
          <w:p w14:paraId="13772B31" w14:textId="77777777" w:rsidR="009A30A8" w:rsidRPr="009A30A8" w:rsidRDefault="009A30A8">
            <w:pPr>
              <w:rPr>
                <w:i/>
                <w:iCs/>
                <w:color w:val="000000"/>
                <w:sz w:val="18"/>
                <w:szCs w:val="18"/>
              </w:rPr>
            </w:pPr>
            <w:r w:rsidRPr="009A30A8">
              <w:rPr>
                <w:i/>
                <w:iCs/>
                <w:color w:val="000000"/>
                <w:sz w:val="18"/>
                <w:szCs w:val="18"/>
              </w:rPr>
              <w:t>562</w:t>
            </w:r>
          </w:p>
        </w:tc>
        <w:tc>
          <w:tcPr>
            <w:tcW w:w="728" w:type="dxa"/>
            <w:tcBorders>
              <w:top w:val="single" w:sz="4" w:space="0" w:color="auto"/>
              <w:left w:val="single" w:sz="4" w:space="0" w:color="auto"/>
              <w:bottom w:val="single" w:sz="4" w:space="0" w:color="auto"/>
              <w:right w:val="single" w:sz="4" w:space="0" w:color="auto"/>
            </w:tcBorders>
            <w:vAlign w:val="bottom"/>
            <w:hideMark/>
          </w:tcPr>
          <w:p w14:paraId="5DC0B43E" w14:textId="77777777" w:rsidR="009A30A8" w:rsidRPr="009A30A8" w:rsidRDefault="009A30A8">
            <w:pPr>
              <w:rPr>
                <w:i/>
                <w:iCs/>
                <w:color w:val="000000"/>
                <w:sz w:val="18"/>
                <w:szCs w:val="18"/>
              </w:rPr>
            </w:pPr>
            <w:r w:rsidRPr="009A30A8">
              <w:rPr>
                <w:i/>
                <w:iCs/>
                <w:color w:val="000000"/>
                <w:sz w:val="18"/>
                <w:szCs w:val="18"/>
              </w:rPr>
              <w:t>1091</w:t>
            </w:r>
          </w:p>
        </w:tc>
        <w:tc>
          <w:tcPr>
            <w:tcW w:w="670" w:type="dxa"/>
            <w:tcBorders>
              <w:top w:val="single" w:sz="4" w:space="0" w:color="auto"/>
              <w:left w:val="single" w:sz="4" w:space="0" w:color="auto"/>
              <w:bottom w:val="single" w:sz="4" w:space="0" w:color="auto"/>
              <w:right w:val="single" w:sz="4" w:space="0" w:color="auto"/>
            </w:tcBorders>
            <w:vAlign w:val="bottom"/>
          </w:tcPr>
          <w:p w14:paraId="44CF8644" w14:textId="77777777" w:rsidR="009A30A8" w:rsidRPr="009A30A8" w:rsidRDefault="009A30A8">
            <w:pPr>
              <w:rPr>
                <w:i/>
                <w:iCs/>
                <w:color w:val="000000"/>
                <w:sz w:val="18"/>
                <w:szCs w:val="18"/>
              </w:rPr>
            </w:pPr>
          </w:p>
        </w:tc>
      </w:tr>
      <w:tr w:rsidR="009A30A8" w:rsidRPr="003B3474" w14:paraId="5C30F5A9"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1322B1F5" w14:textId="77777777" w:rsidR="009A30A8" w:rsidRPr="009A30A8" w:rsidRDefault="009A30A8">
            <w:pPr>
              <w:jc w:val="center"/>
              <w:rPr>
                <w:i/>
                <w:iCs/>
                <w:color w:val="000000"/>
                <w:sz w:val="18"/>
                <w:szCs w:val="18"/>
              </w:rPr>
            </w:pPr>
            <w:r w:rsidRPr="009A30A8">
              <w:rPr>
                <w:i/>
                <w:iCs/>
                <w:color w:val="000000"/>
                <w:sz w:val="18"/>
                <w:szCs w:val="18"/>
              </w:rPr>
              <w:t>132</w:t>
            </w:r>
          </w:p>
        </w:tc>
        <w:tc>
          <w:tcPr>
            <w:tcW w:w="711" w:type="dxa"/>
            <w:tcBorders>
              <w:top w:val="single" w:sz="4" w:space="0" w:color="auto"/>
              <w:left w:val="single" w:sz="4" w:space="0" w:color="auto"/>
              <w:bottom w:val="single" w:sz="4" w:space="0" w:color="auto"/>
              <w:right w:val="single" w:sz="4" w:space="0" w:color="auto"/>
            </w:tcBorders>
            <w:vAlign w:val="bottom"/>
          </w:tcPr>
          <w:p w14:paraId="3511C7BD"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06287F4C"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5AA82DB8"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hideMark/>
          </w:tcPr>
          <w:p w14:paraId="00EEE502" w14:textId="77777777" w:rsidR="009A30A8" w:rsidRPr="009A30A8" w:rsidRDefault="009A30A8">
            <w:pPr>
              <w:rPr>
                <w:i/>
                <w:iCs/>
                <w:color w:val="000000"/>
                <w:sz w:val="18"/>
                <w:szCs w:val="18"/>
              </w:rPr>
            </w:pPr>
            <w:r w:rsidRPr="009A30A8">
              <w:rPr>
                <w:i/>
                <w:iCs/>
                <w:color w:val="000000"/>
                <w:sz w:val="18"/>
                <w:szCs w:val="18"/>
              </w:rPr>
              <w:t>126</w:t>
            </w:r>
          </w:p>
        </w:tc>
        <w:tc>
          <w:tcPr>
            <w:tcW w:w="641" w:type="dxa"/>
            <w:tcBorders>
              <w:top w:val="single" w:sz="4" w:space="0" w:color="auto"/>
              <w:left w:val="single" w:sz="4" w:space="0" w:color="auto"/>
              <w:bottom w:val="single" w:sz="4" w:space="0" w:color="auto"/>
              <w:right w:val="single" w:sz="4" w:space="0" w:color="auto"/>
            </w:tcBorders>
            <w:vAlign w:val="bottom"/>
            <w:hideMark/>
          </w:tcPr>
          <w:p w14:paraId="67D42630" w14:textId="77777777" w:rsidR="009A30A8" w:rsidRPr="009A30A8" w:rsidRDefault="009A30A8">
            <w:pPr>
              <w:rPr>
                <w:i/>
                <w:iCs/>
                <w:color w:val="000000"/>
                <w:sz w:val="18"/>
                <w:szCs w:val="18"/>
              </w:rPr>
            </w:pPr>
            <w:r w:rsidRPr="009A30A8">
              <w:rPr>
                <w:i/>
                <w:iCs/>
                <w:color w:val="000000"/>
                <w:sz w:val="18"/>
                <w:szCs w:val="18"/>
              </w:rPr>
              <w:t>195</w:t>
            </w:r>
          </w:p>
        </w:tc>
        <w:tc>
          <w:tcPr>
            <w:tcW w:w="698" w:type="dxa"/>
            <w:tcBorders>
              <w:top w:val="single" w:sz="4" w:space="0" w:color="auto"/>
              <w:left w:val="single" w:sz="4" w:space="0" w:color="auto"/>
              <w:bottom w:val="single" w:sz="4" w:space="0" w:color="auto"/>
              <w:right w:val="single" w:sz="4" w:space="0" w:color="auto"/>
            </w:tcBorders>
            <w:vAlign w:val="bottom"/>
            <w:hideMark/>
          </w:tcPr>
          <w:p w14:paraId="50C9DC93" w14:textId="77777777" w:rsidR="009A30A8" w:rsidRPr="009A30A8" w:rsidRDefault="009A30A8">
            <w:pPr>
              <w:rPr>
                <w:i/>
                <w:iCs/>
                <w:color w:val="000000"/>
                <w:sz w:val="18"/>
                <w:szCs w:val="18"/>
              </w:rPr>
            </w:pPr>
            <w:r w:rsidRPr="009A30A8">
              <w:rPr>
                <w:i/>
                <w:iCs/>
                <w:color w:val="000000"/>
                <w:sz w:val="18"/>
                <w:szCs w:val="18"/>
              </w:rPr>
              <w:t>324</w:t>
            </w:r>
          </w:p>
        </w:tc>
        <w:tc>
          <w:tcPr>
            <w:tcW w:w="608" w:type="dxa"/>
            <w:tcBorders>
              <w:top w:val="single" w:sz="4" w:space="0" w:color="auto"/>
              <w:left w:val="single" w:sz="4" w:space="0" w:color="auto"/>
              <w:bottom w:val="single" w:sz="4" w:space="0" w:color="auto"/>
              <w:right w:val="single" w:sz="4" w:space="0" w:color="auto"/>
            </w:tcBorders>
            <w:vAlign w:val="bottom"/>
            <w:hideMark/>
          </w:tcPr>
          <w:p w14:paraId="6B1FD03C" w14:textId="77777777" w:rsidR="009A30A8" w:rsidRPr="009A30A8" w:rsidRDefault="009A30A8">
            <w:pPr>
              <w:rPr>
                <w:i/>
                <w:iCs/>
                <w:color w:val="000000"/>
                <w:sz w:val="18"/>
                <w:szCs w:val="18"/>
              </w:rPr>
            </w:pPr>
            <w:r w:rsidRPr="009A30A8">
              <w:rPr>
                <w:i/>
                <w:iCs/>
                <w:color w:val="000000"/>
                <w:sz w:val="18"/>
                <w:szCs w:val="18"/>
              </w:rPr>
              <w:t>589</w:t>
            </w:r>
          </w:p>
        </w:tc>
        <w:tc>
          <w:tcPr>
            <w:tcW w:w="728" w:type="dxa"/>
            <w:tcBorders>
              <w:top w:val="single" w:sz="4" w:space="0" w:color="auto"/>
              <w:left w:val="single" w:sz="4" w:space="0" w:color="auto"/>
              <w:bottom w:val="single" w:sz="4" w:space="0" w:color="auto"/>
              <w:right w:val="single" w:sz="4" w:space="0" w:color="auto"/>
            </w:tcBorders>
            <w:vAlign w:val="bottom"/>
            <w:hideMark/>
          </w:tcPr>
          <w:p w14:paraId="3E849006" w14:textId="77777777" w:rsidR="009A30A8" w:rsidRPr="009A30A8" w:rsidRDefault="009A30A8">
            <w:pPr>
              <w:rPr>
                <w:i/>
                <w:iCs/>
                <w:color w:val="000000"/>
                <w:sz w:val="18"/>
                <w:szCs w:val="18"/>
              </w:rPr>
            </w:pPr>
            <w:r w:rsidRPr="009A30A8">
              <w:rPr>
                <w:i/>
                <w:iCs/>
                <w:color w:val="000000"/>
                <w:sz w:val="18"/>
                <w:szCs w:val="18"/>
              </w:rPr>
              <w:t>1352</w:t>
            </w:r>
          </w:p>
        </w:tc>
        <w:tc>
          <w:tcPr>
            <w:tcW w:w="670" w:type="dxa"/>
            <w:tcBorders>
              <w:top w:val="single" w:sz="4" w:space="0" w:color="auto"/>
              <w:left w:val="single" w:sz="4" w:space="0" w:color="auto"/>
              <w:bottom w:val="single" w:sz="4" w:space="0" w:color="auto"/>
              <w:right w:val="single" w:sz="4" w:space="0" w:color="auto"/>
            </w:tcBorders>
            <w:vAlign w:val="bottom"/>
          </w:tcPr>
          <w:p w14:paraId="7E960454" w14:textId="77777777" w:rsidR="009A30A8" w:rsidRPr="009A30A8" w:rsidRDefault="009A30A8">
            <w:pPr>
              <w:rPr>
                <w:i/>
                <w:iCs/>
                <w:color w:val="000000"/>
                <w:sz w:val="18"/>
                <w:szCs w:val="18"/>
              </w:rPr>
            </w:pPr>
          </w:p>
        </w:tc>
      </w:tr>
      <w:tr w:rsidR="009A30A8" w:rsidRPr="003B3474" w14:paraId="4229CE9E"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5D4D4B01" w14:textId="77777777" w:rsidR="009A30A8" w:rsidRPr="009A30A8" w:rsidRDefault="009A30A8">
            <w:pPr>
              <w:jc w:val="center"/>
              <w:rPr>
                <w:i/>
                <w:iCs/>
                <w:color w:val="000000"/>
                <w:sz w:val="18"/>
                <w:szCs w:val="18"/>
              </w:rPr>
            </w:pPr>
            <w:r w:rsidRPr="009A30A8">
              <w:rPr>
                <w:i/>
                <w:iCs/>
                <w:color w:val="000000"/>
                <w:sz w:val="18"/>
                <w:szCs w:val="18"/>
              </w:rPr>
              <w:t>264</w:t>
            </w:r>
          </w:p>
        </w:tc>
        <w:tc>
          <w:tcPr>
            <w:tcW w:w="711" w:type="dxa"/>
            <w:tcBorders>
              <w:top w:val="single" w:sz="4" w:space="0" w:color="auto"/>
              <w:left w:val="single" w:sz="4" w:space="0" w:color="auto"/>
              <w:bottom w:val="single" w:sz="4" w:space="0" w:color="auto"/>
              <w:right w:val="single" w:sz="4" w:space="0" w:color="auto"/>
            </w:tcBorders>
            <w:vAlign w:val="bottom"/>
          </w:tcPr>
          <w:p w14:paraId="794353CE"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26F2FC00"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52BA50B5"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50B71F3F" w14:textId="77777777" w:rsidR="009A30A8" w:rsidRPr="009A30A8" w:rsidRDefault="009A30A8">
            <w:pPr>
              <w:rPr>
                <w:i/>
                <w:iCs/>
                <w:color w:val="000000"/>
                <w:sz w:val="18"/>
                <w:szCs w:val="18"/>
              </w:rPr>
            </w:pPr>
          </w:p>
        </w:tc>
        <w:tc>
          <w:tcPr>
            <w:tcW w:w="641" w:type="dxa"/>
            <w:tcBorders>
              <w:top w:val="single" w:sz="4" w:space="0" w:color="auto"/>
              <w:left w:val="single" w:sz="4" w:space="0" w:color="auto"/>
              <w:bottom w:val="single" w:sz="4" w:space="0" w:color="auto"/>
              <w:right w:val="single" w:sz="4" w:space="0" w:color="auto"/>
            </w:tcBorders>
            <w:vAlign w:val="bottom"/>
            <w:hideMark/>
          </w:tcPr>
          <w:p w14:paraId="1C369885" w14:textId="77777777" w:rsidR="009A30A8" w:rsidRPr="009A30A8" w:rsidRDefault="009A30A8">
            <w:pPr>
              <w:rPr>
                <w:i/>
                <w:iCs/>
                <w:color w:val="000000"/>
                <w:sz w:val="18"/>
                <w:szCs w:val="18"/>
              </w:rPr>
            </w:pPr>
            <w:r w:rsidRPr="009A30A8">
              <w:rPr>
                <w:i/>
                <w:iCs/>
                <w:color w:val="000000"/>
                <w:sz w:val="18"/>
                <w:szCs w:val="18"/>
              </w:rPr>
              <w:t>264</w:t>
            </w:r>
          </w:p>
        </w:tc>
        <w:tc>
          <w:tcPr>
            <w:tcW w:w="698" w:type="dxa"/>
            <w:tcBorders>
              <w:top w:val="single" w:sz="4" w:space="0" w:color="auto"/>
              <w:left w:val="single" w:sz="4" w:space="0" w:color="auto"/>
              <w:bottom w:val="single" w:sz="4" w:space="0" w:color="auto"/>
              <w:right w:val="single" w:sz="4" w:space="0" w:color="auto"/>
            </w:tcBorders>
            <w:vAlign w:val="bottom"/>
            <w:hideMark/>
          </w:tcPr>
          <w:p w14:paraId="7585D79E" w14:textId="77777777" w:rsidR="009A30A8" w:rsidRPr="009A30A8" w:rsidRDefault="009A30A8">
            <w:pPr>
              <w:rPr>
                <w:i/>
                <w:iCs/>
                <w:color w:val="000000"/>
                <w:sz w:val="18"/>
                <w:szCs w:val="18"/>
              </w:rPr>
            </w:pPr>
            <w:r w:rsidRPr="009A30A8">
              <w:rPr>
                <w:i/>
                <w:iCs/>
                <w:color w:val="000000"/>
                <w:sz w:val="18"/>
                <w:szCs w:val="18"/>
              </w:rPr>
              <w:t>396</w:t>
            </w:r>
          </w:p>
        </w:tc>
        <w:tc>
          <w:tcPr>
            <w:tcW w:w="608" w:type="dxa"/>
            <w:tcBorders>
              <w:top w:val="single" w:sz="4" w:space="0" w:color="auto"/>
              <w:left w:val="single" w:sz="4" w:space="0" w:color="auto"/>
              <w:bottom w:val="single" w:sz="4" w:space="0" w:color="auto"/>
              <w:right w:val="single" w:sz="4" w:space="0" w:color="auto"/>
            </w:tcBorders>
            <w:vAlign w:val="bottom"/>
            <w:hideMark/>
          </w:tcPr>
          <w:p w14:paraId="2AADB62C" w14:textId="77777777" w:rsidR="009A30A8" w:rsidRPr="009A30A8" w:rsidRDefault="009A30A8">
            <w:pPr>
              <w:rPr>
                <w:i/>
                <w:iCs/>
                <w:color w:val="000000"/>
                <w:sz w:val="18"/>
                <w:szCs w:val="18"/>
              </w:rPr>
            </w:pPr>
            <w:r w:rsidRPr="009A30A8">
              <w:rPr>
                <w:i/>
                <w:iCs/>
                <w:color w:val="000000"/>
                <w:sz w:val="18"/>
                <w:szCs w:val="18"/>
              </w:rPr>
              <w:t>727</w:t>
            </w:r>
          </w:p>
        </w:tc>
        <w:tc>
          <w:tcPr>
            <w:tcW w:w="728" w:type="dxa"/>
            <w:tcBorders>
              <w:top w:val="single" w:sz="4" w:space="0" w:color="auto"/>
              <w:left w:val="single" w:sz="4" w:space="0" w:color="auto"/>
              <w:bottom w:val="single" w:sz="4" w:space="0" w:color="auto"/>
              <w:right w:val="single" w:sz="4" w:space="0" w:color="auto"/>
            </w:tcBorders>
            <w:vAlign w:val="bottom"/>
            <w:hideMark/>
          </w:tcPr>
          <w:p w14:paraId="65326D81" w14:textId="77777777" w:rsidR="009A30A8" w:rsidRPr="009A30A8" w:rsidRDefault="009A30A8">
            <w:pPr>
              <w:rPr>
                <w:i/>
                <w:iCs/>
                <w:color w:val="000000"/>
                <w:sz w:val="18"/>
                <w:szCs w:val="18"/>
              </w:rPr>
            </w:pPr>
            <w:r w:rsidRPr="009A30A8">
              <w:rPr>
                <w:i/>
                <w:iCs/>
                <w:color w:val="000000"/>
                <w:sz w:val="18"/>
                <w:szCs w:val="18"/>
              </w:rPr>
              <w:t>1190</w:t>
            </w:r>
          </w:p>
        </w:tc>
        <w:tc>
          <w:tcPr>
            <w:tcW w:w="670" w:type="dxa"/>
            <w:tcBorders>
              <w:top w:val="single" w:sz="4" w:space="0" w:color="auto"/>
              <w:left w:val="single" w:sz="4" w:space="0" w:color="auto"/>
              <w:bottom w:val="single" w:sz="4" w:space="0" w:color="auto"/>
              <w:right w:val="single" w:sz="4" w:space="0" w:color="auto"/>
            </w:tcBorders>
            <w:vAlign w:val="bottom"/>
          </w:tcPr>
          <w:p w14:paraId="5A9FDE8E" w14:textId="77777777" w:rsidR="009A30A8" w:rsidRPr="009A30A8" w:rsidRDefault="009A30A8">
            <w:pPr>
              <w:rPr>
                <w:i/>
                <w:iCs/>
                <w:color w:val="000000"/>
                <w:sz w:val="18"/>
                <w:szCs w:val="18"/>
              </w:rPr>
            </w:pPr>
          </w:p>
        </w:tc>
      </w:tr>
      <w:tr w:rsidR="009A30A8" w:rsidRPr="003B3474" w14:paraId="72D30B96"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58E865DA" w14:textId="77777777" w:rsidR="009A30A8" w:rsidRPr="009A30A8" w:rsidRDefault="009A30A8">
            <w:pPr>
              <w:jc w:val="center"/>
              <w:rPr>
                <w:i/>
                <w:iCs/>
                <w:color w:val="000000"/>
                <w:sz w:val="18"/>
                <w:szCs w:val="18"/>
              </w:rPr>
            </w:pPr>
            <w:r w:rsidRPr="009A30A8">
              <w:rPr>
                <w:i/>
                <w:iCs/>
                <w:color w:val="000000"/>
                <w:sz w:val="18"/>
                <w:szCs w:val="18"/>
              </w:rPr>
              <w:t>528</w:t>
            </w:r>
          </w:p>
        </w:tc>
        <w:tc>
          <w:tcPr>
            <w:tcW w:w="711" w:type="dxa"/>
            <w:tcBorders>
              <w:top w:val="single" w:sz="4" w:space="0" w:color="auto"/>
              <w:left w:val="single" w:sz="4" w:space="0" w:color="auto"/>
              <w:bottom w:val="single" w:sz="4" w:space="0" w:color="auto"/>
              <w:right w:val="single" w:sz="4" w:space="0" w:color="auto"/>
            </w:tcBorders>
            <w:vAlign w:val="bottom"/>
          </w:tcPr>
          <w:p w14:paraId="66984FF5"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7C405C31"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4C1DBD1C"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2BECB802" w14:textId="77777777" w:rsidR="009A30A8" w:rsidRPr="009A30A8" w:rsidRDefault="009A30A8">
            <w:pPr>
              <w:rPr>
                <w:i/>
                <w:iCs/>
                <w:color w:val="000000"/>
                <w:sz w:val="18"/>
                <w:szCs w:val="18"/>
              </w:rPr>
            </w:pPr>
          </w:p>
        </w:tc>
        <w:tc>
          <w:tcPr>
            <w:tcW w:w="641" w:type="dxa"/>
            <w:tcBorders>
              <w:top w:val="single" w:sz="4" w:space="0" w:color="auto"/>
              <w:left w:val="single" w:sz="4" w:space="0" w:color="auto"/>
              <w:bottom w:val="single" w:sz="4" w:space="0" w:color="auto"/>
              <w:right w:val="single" w:sz="4" w:space="0" w:color="auto"/>
            </w:tcBorders>
            <w:vAlign w:val="bottom"/>
          </w:tcPr>
          <w:p w14:paraId="335C0097" w14:textId="77777777" w:rsidR="009A30A8" w:rsidRPr="009A30A8" w:rsidRDefault="009A30A8">
            <w:pPr>
              <w:rPr>
                <w:i/>
                <w:iCs/>
                <w:color w:val="000000"/>
                <w:sz w:val="18"/>
                <w:szCs w:val="18"/>
              </w:rPr>
            </w:pPr>
          </w:p>
        </w:tc>
        <w:tc>
          <w:tcPr>
            <w:tcW w:w="698" w:type="dxa"/>
            <w:tcBorders>
              <w:top w:val="single" w:sz="4" w:space="0" w:color="auto"/>
              <w:left w:val="single" w:sz="4" w:space="0" w:color="auto"/>
              <w:bottom w:val="single" w:sz="4" w:space="0" w:color="auto"/>
              <w:right w:val="single" w:sz="4" w:space="0" w:color="auto"/>
            </w:tcBorders>
            <w:vAlign w:val="bottom"/>
            <w:hideMark/>
          </w:tcPr>
          <w:p w14:paraId="6B8F6EDA" w14:textId="77777777" w:rsidR="009A30A8" w:rsidRPr="009A30A8" w:rsidRDefault="009A30A8">
            <w:pPr>
              <w:rPr>
                <w:i/>
                <w:iCs/>
                <w:color w:val="000000"/>
                <w:sz w:val="18"/>
                <w:szCs w:val="18"/>
              </w:rPr>
            </w:pPr>
            <w:r w:rsidRPr="009A30A8">
              <w:rPr>
                <w:i/>
                <w:iCs/>
                <w:color w:val="000000"/>
                <w:sz w:val="18"/>
                <w:szCs w:val="18"/>
              </w:rPr>
              <w:t>504</w:t>
            </w:r>
          </w:p>
        </w:tc>
        <w:tc>
          <w:tcPr>
            <w:tcW w:w="608" w:type="dxa"/>
            <w:tcBorders>
              <w:top w:val="single" w:sz="4" w:space="0" w:color="auto"/>
              <w:left w:val="single" w:sz="4" w:space="0" w:color="auto"/>
              <w:bottom w:val="single" w:sz="4" w:space="0" w:color="auto"/>
              <w:right w:val="single" w:sz="4" w:space="0" w:color="auto"/>
            </w:tcBorders>
            <w:vAlign w:val="bottom"/>
            <w:hideMark/>
          </w:tcPr>
          <w:p w14:paraId="789CA4C4" w14:textId="77777777" w:rsidR="009A30A8" w:rsidRPr="009A30A8" w:rsidRDefault="009A30A8">
            <w:pPr>
              <w:rPr>
                <w:i/>
                <w:iCs/>
                <w:color w:val="000000"/>
                <w:sz w:val="18"/>
                <w:szCs w:val="18"/>
              </w:rPr>
            </w:pPr>
            <w:r w:rsidRPr="009A30A8">
              <w:rPr>
                <w:i/>
                <w:iCs/>
                <w:color w:val="000000"/>
                <w:sz w:val="18"/>
                <w:szCs w:val="18"/>
              </w:rPr>
              <w:t>769</w:t>
            </w:r>
          </w:p>
        </w:tc>
        <w:tc>
          <w:tcPr>
            <w:tcW w:w="728" w:type="dxa"/>
            <w:tcBorders>
              <w:top w:val="single" w:sz="4" w:space="0" w:color="auto"/>
              <w:left w:val="single" w:sz="4" w:space="0" w:color="auto"/>
              <w:bottom w:val="single" w:sz="4" w:space="0" w:color="auto"/>
              <w:right w:val="single" w:sz="4" w:space="0" w:color="auto"/>
            </w:tcBorders>
            <w:vAlign w:val="bottom"/>
            <w:hideMark/>
          </w:tcPr>
          <w:p w14:paraId="2C69F1E9" w14:textId="77777777" w:rsidR="009A30A8" w:rsidRPr="009A30A8" w:rsidRDefault="009A30A8">
            <w:pPr>
              <w:rPr>
                <w:i/>
                <w:iCs/>
                <w:color w:val="000000"/>
                <w:sz w:val="18"/>
                <w:szCs w:val="18"/>
              </w:rPr>
            </w:pPr>
            <w:r w:rsidRPr="009A30A8">
              <w:rPr>
                <w:i/>
                <w:iCs/>
                <w:color w:val="000000"/>
                <w:sz w:val="18"/>
                <w:szCs w:val="18"/>
              </w:rPr>
              <w:t>1298</w:t>
            </w:r>
          </w:p>
        </w:tc>
        <w:tc>
          <w:tcPr>
            <w:tcW w:w="670" w:type="dxa"/>
            <w:tcBorders>
              <w:top w:val="single" w:sz="4" w:space="0" w:color="auto"/>
              <w:left w:val="single" w:sz="4" w:space="0" w:color="auto"/>
              <w:bottom w:val="single" w:sz="4" w:space="0" w:color="auto"/>
              <w:right w:val="single" w:sz="4" w:space="0" w:color="auto"/>
            </w:tcBorders>
            <w:vAlign w:val="bottom"/>
          </w:tcPr>
          <w:p w14:paraId="7772311D" w14:textId="77777777" w:rsidR="009A30A8" w:rsidRPr="009A30A8" w:rsidRDefault="009A30A8">
            <w:pPr>
              <w:rPr>
                <w:i/>
                <w:iCs/>
                <w:color w:val="000000"/>
                <w:sz w:val="18"/>
                <w:szCs w:val="18"/>
              </w:rPr>
            </w:pPr>
          </w:p>
        </w:tc>
      </w:tr>
      <w:tr w:rsidR="009A30A8" w:rsidRPr="003B3474" w14:paraId="69ECEBB9"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2570629E" w14:textId="77777777" w:rsidR="009A30A8" w:rsidRPr="009A30A8" w:rsidRDefault="009A30A8">
            <w:pPr>
              <w:jc w:val="center"/>
              <w:rPr>
                <w:i/>
                <w:iCs/>
                <w:color w:val="000000"/>
                <w:sz w:val="18"/>
                <w:szCs w:val="18"/>
              </w:rPr>
            </w:pPr>
            <w:r w:rsidRPr="009A30A8">
              <w:rPr>
                <w:i/>
                <w:iCs/>
                <w:color w:val="000000"/>
                <w:sz w:val="18"/>
                <w:szCs w:val="18"/>
              </w:rPr>
              <w:t>1055</w:t>
            </w:r>
          </w:p>
        </w:tc>
        <w:tc>
          <w:tcPr>
            <w:tcW w:w="711" w:type="dxa"/>
            <w:tcBorders>
              <w:top w:val="single" w:sz="4" w:space="0" w:color="auto"/>
              <w:left w:val="single" w:sz="4" w:space="0" w:color="auto"/>
              <w:bottom w:val="single" w:sz="4" w:space="0" w:color="auto"/>
              <w:right w:val="single" w:sz="4" w:space="0" w:color="auto"/>
            </w:tcBorders>
            <w:vAlign w:val="bottom"/>
          </w:tcPr>
          <w:p w14:paraId="63841B3E"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5E15FD2D"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0C9E9785"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3B277992" w14:textId="77777777" w:rsidR="009A30A8" w:rsidRPr="009A30A8" w:rsidRDefault="009A30A8">
            <w:pPr>
              <w:rPr>
                <w:i/>
                <w:iCs/>
                <w:color w:val="000000"/>
                <w:sz w:val="18"/>
                <w:szCs w:val="18"/>
              </w:rPr>
            </w:pPr>
          </w:p>
        </w:tc>
        <w:tc>
          <w:tcPr>
            <w:tcW w:w="641" w:type="dxa"/>
            <w:tcBorders>
              <w:top w:val="single" w:sz="4" w:space="0" w:color="auto"/>
              <w:left w:val="single" w:sz="4" w:space="0" w:color="auto"/>
              <w:bottom w:val="single" w:sz="4" w:space="0" w:color="auto"/>
              <w:right w:val="single" w:sz="4" w:space="0" w:color="auto"/>
            </w:tcBorders>
            <w:vAlign w:val="bottom"/>
          </w:tcPr>
          <w:p w14:paraId="746FAEFA" w14:textId="77777777" w:rsidR="009A30A8" w:rsidRPr="009A30A8" w:rsidRDefault="009A30A8">
            <w:pPr>
              <w:rPr>
                <w:i/>
                <w:iCs/>
                <w:color w:val="000000"/>
                <w:sz w:val="18"/>
                <w:szCs w:val="18"/>
              </w:rPr>
            </w:pPr>
          </w:p>
        </w:tc>
        <w:tc>
          <w:tcPr>
            <w:tcW w:w="698" w:type="dxa"/>
            <w:tcBorders>
              <w:top w:val="single" w:sz="4" w:space="0" w:color="auto"/>
              <w:left w:val="single" w:sz="4" w:space="0" w:color="auto"/>
              <w:bottom w:val="single" w:sz="4" w:space="0" w:color="auto"/>
              <w:right w:val="single" w:sz="4" w:space="0" w:color="auto"/>
            </w:tcBorders>
            <w:vAlign w:val="bottom"/>
          </w:tcPr>
          <w:p w14:paraId="7B989DF5" w14:textId="77777777" w:rsidR="009A30A8" w:rsidRPr="009A30A8" w:rsidRDefault="009A30A8">
            <w:pPr>
              <w:rPr>
                <w:i/>
                <w:iCs/>
                <w:color w:val="000000"/>
                <w:sz w:val="18"/>
                <w:szCs w:val="18"/>
              </w:rPr>
            </w:pPr>
          </w:p>
        </w:tc>
        <w:tc>
          <w:tcPr>
            <w:tcW w:w="608" w:type="dxa"/>
            <w:tcBorders>
              <w:top w:val="single" w:sz="4" w:space="0" w:color="auto"/>
              <w:left w:val="single" w:sz="4" w:space="0" w:color="auto"/>
              <w:bottom w:val="single" w:sz="4" w:space="0" w:color="auto"/>
              <w:right w:val="single" w:sz="4" w:space="0" w:color="auto"/>
            </w:tcBorders>
            <w:vAlign w:val="bottom"/>
            <w:hideMark/>
          </w:tcPr>
          <w:p w14:paraId="28F0CAFF" w14:textId="77777777" w:rsidR="009A30A8" w:rsidRPr="009A30A8" w:rsidRDefault="009A30A8">
            <w:pPr>
              <w:rPr>
                <w:i/>
                <w:iCs/>
                <w:color w:val="000000"/>
                <w:sz w:val="18"/>
                <w:szCs w:val="18"/>
              </w:rPr>
            </w:pPr>
            <w:r w:rsidRPr="009A30A8">
              <w:rPr>
                <w:i/>
                <w:iCs/>
                <w:color w:val="000000"/>
                <w:sz w:val="18"/>
                <w:szCs w:val="18"/>
              </w:rPr>
              <w:t>1056</w:t>
            </w:r>
          </w:p>
        </w:tc>
        <w:tc>
          <w:tcPr>
            <w:tcW w:w="728" w:type="dxa"/>
            <w:tcBorders>
              <w:top w:val="single" w:sz="4" w:space="0" w:color="auto"/>
              <w:left w:val="single" w:sz="4" w:space="0" w:color="auto"/>
              <w:bottom w:val="single" w:sz="4" w:space="0" w:color="auto"/>
              <w:right w:val="single" w:sz="4" w:space="0" w:color="auto"/>
            </w:tcBorders>
            <w:vAlign w:val="bottom"/>
            <w:hideMark/>
          </w:tcPr>
          <w:p w14:paraId="38A87061" w14:textId="77777777" w:rsidR="009A30A8" w:rsidRPr="009A30A8" w:rsidRDefault="009A30A8">
            <w:pPr>
              <w:rPr>
                <w:i/>
                <w:iCs/>
                <w:color w:val="000000"/>
                <w:sz w:val="18"/>
                <w:szCs w:val="18"/>
              </w:rPr>
            </w:pPr>
            <w:r w:rsidRPr="009A30A8">
              <w:rPr>
                <w:i/>
                <w:iCs/>
                <w:color w:val="000000"/>
                <w:sz w:val="18"/>
                <w:szCs w:val="18"/>
              </w:rPr>
              <w:t>1585</w:t>
            </w:r>
          </w:p>
        </w:tc>
        <w:tc>
          <w:tcPr>
            <w:tcW w:w="670" w:type="dxa"/>
            <w:tcBorders>
              <w:top w:val="single" w:sz="4" w:space="0" w:color="auto"/>
              <w:left w:val="single" w:sz="4" w:space="0" w:color="auto"/>
              <w:bottom w:val="single" w:sz="4" w:space="0" w:color="auto"/>
              <w:right w:val="single" w:sz="4" w:space="0" w:color="auto"/>
            </w:tcBorders>
            <w:vAlign w:val="bottom"/>
          </w:tcPr>
          <w:p w14:paraId="30EC079D" w14:textId="77777777" w:rsidR="009A30A8" w:rsidRPr="009A30A8" w:rsidRDefault="009A30A8">
            <w:pPr>
              <w:rPr>
                <w:i/>
                <w:iCs/>
                <w:color w:val="000000"/>
                <w:sz w:val="18"/>
                <w:szCs w:val="18"/>
              </w:rPr>
            </w:pPr>
          </w:p>
        </w:tc>
      </w:tr>
      <w:tr w:rsidR="009A30A8" w:rsidRPr="003B3474" w14:paraId="1D816818" w14:textId="77777777" w:rsidTr="009A30A8">
        <w:trPr>
          <w:jc w:val="center"/>
        </w:trPr>
        <w:tc>
          <w:tcPr>
            <w:tcW w:w="1456" w:type="dxa"/>
            <w:tcBorders>
              <w:top w:val="single" w:sz="4" w:space="0" w:color="auto"/>
              <w:left w:val="single" w:sz="4" w:space="0" w:color="auto"/>
              <w:bottom w:val="single" w:sz="4" w:space="0" w:color="auto"/>
              <w:right w:val="single" w:sz="4" w:space="0" w:color="auto"/>
            </w:tcBorders>
            <w:vAlign w:val="bottom"/>
            <w:hideMark/>
          </w:tcPr>
          <w:p w14:paraId="411C024E" w14:textId="77777777" w:rsidR="009A30A8" w:rsidRPr="009A30A8" w:rsidRDefault="009A30A8">
            <w:pPr>
              <w:jc w:val="center"/>
              <w:rPr>
                <w:i/>
                <w:iCs/>
                <w:color w:val="000000"/>
                <w:sz w:val="18"/>
                <w:szCs w:val="18"/>
              </w:rPr>
            </w:pPr>
            <w:r w:rsidRPr="009A30A8">
              <w:rPr>
                <w:i/>
                <w:iCs/>
                <w:color w:val="000000"/>
                <w:sz w:val="18"/>
                <w:szCs w:val="18"/>
              </w:rPr>
              <w:t>3165</w:t>
            </w:r>
          </w:p>
        </w:tc>
        <w:tc>
          <w:tcPr>
            <w:tcW w:w="711" w:type="dxa"/>
            <w:tcBorders>
              <w:top w:val="single" w:sz="4" w:space="0" w:color="auto"/>
              <w:left w:val="single" w:sz="4" w:space="0" w:color="auto"/>
              <w:bottom w:val="single" w:sz="4" w:space="0" w:color="auto"/>
              <w:right w:val="single" w:sz="4" w:space="0" w:color="auto"/>
            </w:tcBorders>
            <w:vAlign w:val="bottom"/>
          </w:tcPr>
          <w:p w14:paraId="6A914BF7"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631C3691"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4C6651D6" w14:textId="77777777" w:rsidR="009A30A8" w:rsidRPr="009A30A8" w:rsidRDefault="009A30A8">
            <w:pPr>
              <w:rPr>
                <w:i/>
                <w:iCs/>
                <w:color w:val="000000"/>
                <w:sz w:val="18"/>
                <w:szCs w:val="18"/>
              </w:rPr>
            </w:pPr>
          </w:p>
        </w:tc>
        <w:tc>
          <w:tcPr>
            <w:tcW w:w="656" w:type="dxa"/>
            <w:tcBorders>
              <w:top w:val="single" w:sz="4" w:space="0" w:color="auto"/>
              <w:left w:val="single" w:sz="4" w:space="0" w:color="auto"/>
              <w:bottom w:val="single" w:sz="4" w:space="0" w:color="auto"/>
              <w:right w:val="single" w:sz="4" w:space="0" w:color="auto"/>
            </w:tcBorders>
            <w:vAlign w:val="bottom"/>
          </w:tcPr>
          <w:p w14:paraId="0C5E4D92" w14:textId="77777777" w:rsidR="009A30A8" w:rsidRPr="009A30A8" w:rsidRDefault="009A30A8">
            <w:pPr>
              <w:rPr>
                <w:i/>
                <w:iCs/>
                <w:color w:val="000000"/>
                <w:sz w:val="18"/>
                <w:szCs w:val="18"/>
              </w:rPr>
            </w:pPr>
          </w:p>
        </w:tc>
        <w:tc>
          <w:tcPr>
            <w:tcW w:w="641" w:type="dxa"/>
            <w:tcBorders>
              <w:top w:val="single" w:sz="4" w:space="0" w:color="auto"/>
              <w:left w:val="single" w:sz="4" w:space="0" w:color="auto"/>
              <w:bottom w:val="single" w:sz="4" w:space="0" w:color="auto"/>
              <w:right w:val="single" w:sz="4" w:space="0" w:color="auto"/>
            </w:tcBorders>
            <w:vAlign w:val="bottom"/>
          </w:tcPr>
          <w:p w14:paraId="18D290D0" w14:textId="77777777" w:rsidR="009A30A8" w:rsidRPr="009A30A8" w:rsidRDefault="009A30A8">
            <w:pPr>
              <w:rPr>
                <w:i/>
                <w:iCs/>
                <w:color w:val="000000"/>
                <w:sz w:val="18"/>
                <w:szCs w:val="18"/>
              </w:rPr>
            </w:pPr>
          </w:p>
        </w:tc>
        <w:tc>
          <w:tcPr>
            <w:tcW w:w="698" w:type="dxa"/>
            <w:tcBorders>
              <w:top w:val="single" w:sz="4" w:space="0" w:color="auto"/>
              <w:left w:val="single" w:sz="4" w:space="0" w:color="auto"/>
              <w:bottom w:val="single" w:sz="4" w:space="0" w:color="auto"/>
              <w:right w:val="single" w:sz="4" w:space="0" w:color="auto"/>
            </w:tcBorders>
            <w:vAlign w:val="bottom"/>
          </w:tcPr>
          <w:p w14:paraId="610A4CEF" w14:textId="77777777" w:rsidR="009A30A8" w:rsidRPr="009A30A8" w:rsidRDefault="009A30A8">
            <w:pPr>
              <w:rPr>
                <w:i/>
                <w:iCs/>
                <w:color w:val="000000"/>
                <w:sz w:val="18"/>
                <w:szCs w:val="18"/>
              </w:rPr>
            </w:pPr>
          </w:p>
        </w:tc>
        <w:tc>
          <w:tcPr>
            <w:tcW w:w="608" w:type="dxa"/>
            <w:tcBorders>
              <w:top w:val="single" w:sz="4" w:space="0" w:color="auto"/>
              <w:left w:val="single" w:sz="4" w:space="0" w:color="auto"/>
              <w:bottom w:val="single" w:sz="4" w:space="0" w:color="auto"/>
              <w:right w:val="single" w:sz="4" w:space="0" w:color="auto"/>
            </w:tcBorders>
            <w:vAlign w:val="bottom"/>
          </w:tcPr>
          <w:p w14:paraId="633650B4" w14:textId="77777777" w:rsidR="009A30A8" w:rsidRPr="009A30A8" w:rsidRDefault="009A30A8">
            <w:pPr>
              <w:rPr>
                <w:i/>
                <w:iCs/>
                <w:color w:val="000000"/>
                <w:sz w:val="18"/>
                <w:szCs w:val="18"/>
              </w:rPr>
            </w:pPr>
          </w:p>
        </w:tc>
        <w:tc>
          <w:tcPr>
            <w:tcW w:w="728" w:type="dxa"/>
            <w:tcBorders>
              <w:top w:val="single" w:sz="4" w:space="0" w:color="auto"/>
              <w:left w:val="single" w:sz="4" w:space="0" w:color="auto"/>
              <w:bottom w:val="single" w:sz="4" w:space="0" w:color="auto"/>
              <w:right w:val="single" w:sz="4" w:space="0" w:color="auto"/>
            </w:tcBorders>
            <w:vAlign w:val="bottom"/>
          </w:tcPr>
          <w:p w14:paraId="35C2E81A" w14:textId="77777777" w:rsidR="009A30A8" w:rsidRPr="009A30A8" w:rsidRDefault="009A30A8">
            <w:pPr>
              <w:rPr>
                <w:i/>
                <w:iCs/>
                <w:color w:val="000000"/>
                <w:sz w:val="18"/>
                <w:szCs w:val="18"/>
              </w:rPr>
            </w:pPr>
          </w:p>
        </w:tc>
        <w:tc>
          <w:tcPr>
            <w:tcW w:w="670" w:type="dxa"/>
            <w:tcBorders>
              <w:top w:val="single" w:sz="4" w:space="0" w:color="auto"/>
              <w:left w:val="single" w:sz="4" w:space="0" w:color="auto"/>
              <w:bottom w:val="single" w:sz="4" w:space="0" w:color="auto"/>
              <w:right w:val="single" w:sz="4" w:space="0" w:color="auto"/>
            </w:tcBorders>
            <w:vAlign w:val="bottom"/>
            <w:hideMark/>
          </w:tcPr>
          <w:p w14:paraId="114EF7B4" w14:textId="77777777" w:rsidR="009A30A8" w:rsidRPr="009A30A8" w:rsidRDefault="009A30A8">
            <w:pPr>
              <w:rPr>
                <w:i/>
                <w:iCs/>
                <w:color w:val="000000"/>
                <w:sz w:val="18"/>
                <w:szCs w:val="18"/>
              </w:rPr>
            </w:pPr>
            <w:r w:rsidRPr="009A30A8">
              <w:rPr>
                <w:i/>
                <w:iCs/>
                <w:color w:val="000000"/>
                <w:sz w:val="18"/>
                <w:szCs w:val="18"/>
              </w:rPr>
              <w:t>3165</w:t>
            </w:r>
          </w:p>
        </w:tc>
      </w:tr>
    </w:tbl>
    <w:p w14:paraId="34CDB344" w14:textId="77777777" w:rsidR="004B1A54" w:rsidRDefault="004B1A54" w:rsidP="009A30A8">
      <w:pPr>
        <w:pStyle w:val="BodyText"/>
        <w:rPr>
          <w:lang w:val="en-US"/>
        </w:rPr>
      </w:pPr>
    </w:p>
    <w:p w14:paraId="5EF06123" w14:textId="7EEBF2BB" w:rsidR="000B1494" w:rsidRPr="00414ABC" w:rsidRDefault="000B1494" w:rsidP="00414ABC">
      <w:pPr>
        <w:pStyle w:val="BodyText"/>
        <w:jc w:val="both"/>
        <w:rPr>
          <w:lang w:val="en-US"/>
        </w:rPr>
      </w:pPr>
      <w:r w:rsidRPr="00414ABC">
        <w:rPr>
          <w:lang w:val="en-US"/>
        </w:rPr>
        <w:t xml:space="preserve">It can be observed that there are multiple D2R channel BW values corresponding to each transmission BW and each SFS. It is unclear to us if it is really needed to define all of them </w:t>
      </w:r>
      <w:r w:rsidR="00414ABC" w:rsidRPr="00414ABC">
        <w:rPr>
          <w:lang w:val="en-US"/>
        </w:rPr>
        <w:t xml:space="preserve">for Rel-19 </w:t>
      </w:r>
      <w:proofErr w:type="spellStart"/>
      <w:r w:rsidR="00414ABC" w:rsidRPr="00414ABC">
        <w:rPr>
          <w:lang w:val="en-US"/>
        </w:rPr>
        <w:t>AIoT</w:t>
      </w:r>
      <w:proofErr w:type="spellEnd"/>
      <w:r w:rsidR="00414ABC" w:rsidRPr="00414ABC">
        <w:rPr>
          <w:lang w:val="en-US"/>
        </w:rPr>
        <w:t xml:space="preserve"> system. It is proposed RAN4 further discuss if all the D2R channel BW value should be defined. </w:t>
      </w:r>
    </w:p>
    <w:p w14:paraId="5789038B" w14:textId="6E5462B2" w:rsidR="00172C42" w:rsidRDefault="00172C42" w:rsidP="009A30A8">
      <w:pPr>
        <w:pStyle w:val="BodyText"/>
        <w:rPr>
          <w:b/>
          <w:bCs/>
          <w:lang w:val="en-US"/>
        </w:rPr>
      </w:pPr>
      <w:r>
        <w:rPr>
          <w:b/>
          <w:bCs/>
          <w:lang w:val="en-US"/>
        </w:rPr>
        <w:t xml:space="preserve">Observation 1: there are multiple value of D2R channel BW with similar values. </w:t>
      </w:r>
    </w:p>
    <w:p w14:paraId="088320F0" w14:textId="1CFB9CC0" w:rsidR="009A30A8" w:rsidRPr="0097628E" w:rsidRDefault="00B41B69" w:rsidP="009A30A8">
      <w:pPr>
        <w:pStyle w:val="BodyText"/>
        <w:rPr>
          <w:b/>
          <w:bCs/>
          <w:lang w:val="en-US"/>
        </w:rPr>
      </w:pPr>
      <w:r w:rsidRPr="0097628E">
        <w:rPr>
          <w:b/>
          <w:bCs/>
          <w:lang w:val="en-US"/>
        </w:rPr>
        <w:t xml:space="preserve">Proposal </w:t>
      </w:r>
      <w:r w:rsidR="004B1A54" w:rsidRPr="0097628E">
        <w:rPr>
          <w:b/>
          <w:bCs/>
          <w:lang w:val="en-US"/>
        </w:rPr>
        <w:t>1:</w:t>
      </w:r>
      <w:r w:rsidR="00F8498A" w:rsidRPr="0097628E">
        <w:rPr>
          <w:b/>
          <w:bCs/>
          <w:lang w:val="en-US"/>
        </w:rPr>
        <w:t xml:space="preserve"> RAN4 </w:t>
      </w:r>
      <w:r w:rsidR="00414ABC">
        <w:rPr>
          <w:b/>
          <w:bCs/>
          <w:lang w:val="en-US"/>
        </w:rPr>
        <w:t xml:space="preserve">should decide if all the D2R channel BW value corresponding to transmission bandwidth and SFS shall be defined. </w:t>
      </w:r>
      <w:r w:rsidR="00F8498A" w:rsidRPr="0097628E">
        <w:rPr>
          <w:b/>
          <w:bCs/>
          <w:lang w:val="en-US"/>
        </w:rPr>
        <w:t xml:space="preserve"> </w:t>
      </w:r>
    </w:p>
    <w:p w14:paraId="2A200A25" w14:textId="07BC6188" w:rsidR="00435426" w:rsidRDefault="00435426" w:rsidP="00147ACF">
      <w:pPr>
        <w:pStyle w:val="Heading1"/>
        <w:numPr>
          <w:ilvl w:val="0"/>
          <w:numId w:val="3"/>
        </w:numPr>
        <w:jc w:val="both"/>
      </w:pPr>
      <w:r>
        <w:t xml:space="preserve">RF requirement </w:t>
      </w:r>
    </w:p>
    <w:p w14:paraId="52E0F0B5" w14:textId="52DDEE6B" w:rsidR="00D90A04" w:rsidRDefault="007E2D89" w:rsidP="00114337">
      <w:pPr>
        <w:pStyle w:val="BodyText"/>
        <w:jc w:val="both"/>
      </w:pPr>
      <w:r>
        <w:t xml:space="preserve">A key question regarding Tx and Rx requirements for </w:t>
      </w:r>
      <w:proofErr w:type="spellStart"/>
      <w:r>
        <w:t>AIoT</w:t>
      </w:r>
      <w:proofErr w:type="spellEnd"/>
      <w:r>
        <w:t xml:space="preserve"> device type 1 is whether the core requirement should be defined only </w:t>
      </w:r>
      <w:r w:rsidR="0006647B">
        <w:t xml:space="preserve">for </w:t>
      </w:r>
      <w:r>
        <w:t>the peak direction or</w:t>
      </w:r>
      <w:r w:rsidR="003F0973">
        <w:t xml:space="preserve"> </w:t>
      </w:r>
      <w:r w:rsidR="0006647B">
        <w:t>for</w:t>
      </w:r>
      <w:r w:rsidR="003F0973">
        <w:t xml:space="preserve"> under multiple </w:t>
      </w:r>
      <w:r w:rsidR="00114337">
        <w:t xml:space="preserve">angles. </w:t>
      </w:r>
      <w:r w:rsidR="00B71AC6">
        <w:t xml:space="preserve">The key issue </w:t>
      </w:r>
      <w:r w:rsidR="00D90A04">
        <w:t xml:space="preserve">here is to </w:t>
      </w:r>
      <w:r w:rsidR="00564576">
        <w:t>strike a balance between the necessity of a broad range of core requirements</w:t>
      </w:r>
      <w:r w:rsidR="00D90A04">
        <w:t xml:space="preserve"> and the burden on verification. </w:t>
      </w:r>
    </w:p>
    <w:p w14:paraId="384BDAAF" w14:textId="4F66497C" w:rsidR="00791D56" w:rsidRDefault="00114337" w:rsidP="00114337">
      <w:pPr>
        <w:pStyle w:val="BodyText"/>
        <w:jc w:val="both"/>
      </w:pPr>
      <w:r>
        <w:t xml:space="preserve">There is no question that </w:t>
      </w:r>
      <w:r w:rsidR="001F29D2">
        <w:t xml:space="preserve">the relative angle between </w:t>
      </w:r>
      <w:proofErr w:type="spellStart"/>
      <w:r w:rsidR="001F29D2">
        <w:t>AIoT</w:t>
      </w:r>
      <w:proofErr w:type="spellEnd"/>
      <w:r w:rsidR="001F29D2">
        <w:t xml:space="preserve"> devices, </w:t>
      </w:r>
      <w:r w:rsidR="00AE3EC6">
        <w:t xml:space="preserve">the </w:t>
      </w:r>
      <w:r w:rsidR="001F29D2">
        <w:t>reader</w:t>
      </w:r>
      <w:r w:rsidR="00AE3EC6">
        <w:t>,</w:t>
      </w:r>
      <w:r w:rsidR="001F29D2">
        <w:t xml:space="preserve"> and </w:t>
      </w:r>
      <w:r w:rsidR="00AE3EC6">
        <w:t xml:space="preserve">the </w:t>
      </w:r>
      <w:r w:rsidR="001F29D2">
        <w:t>CW node can vary significantly in real lif</w:t>
      </w:r>
      <w:r w:rsidR="0041478C">
        <w:t xml:space="preserve">e. Therefore, from </w:t>
      </w:r>
      <w:r w:rsidR="00B64342">
        <w:t xml:space="preserve">a core requirement perspective, it is </w:t>
      </w:r>
      <w:r w:rsidR="007F5303">
        <w:t>necessary</w:t>
      </w:r>
      <w:r w:rsidR="00C532EE">
        <w:t xml:space="preserve"> </w:t>
      </w:r>
      <w:r w:rsidR="00B64342">
        <w:t xml:space="preserve">to define a minimum requirement </w:t>
      </w:r>
      <w:r w:rsidR="00C532EE">
        <w:t>that can be applied to a certain range of solid angle</w:t>
      </w:r>
      <w:r w:rsidR="007F5303">
        <w:t>s</w:t>
      </w:r>
      <w:r w:rsidR="00C532EE">
        <w:t xml:space="preserve"> to ensure the device performs </w:t>
      </w:r>
      <w:r w:rsidR="007F5303">
        <w:t xml:space="preserve">well </w:t>
      </w:r>
      <w:r w:rsidR="00C532EE">
        <w:t xml:space="preserve">under various </w:t>
      </w:r>
      <w:r w:rsidR="00C532EE">
        <w:lastRenderedPageBreak/>
        <w:t>deployment scenarios in real-world conditions</w:t>
      </w:r>
      <w:r w:rsidR="0084644E">
        <w:t>. As a</w:t>
      </w:r>
      <w:r w:rsidR="00CF4A73">
        <w:t>n</w:t>
      </w:r>
      <w:r w:rsidR="0084644E">
        <w:t xml:space="preserve"> example, RAN4 may consider </w:t>
      </w:r>
      <w:r w:rsidR="00B64342">
        <w:t xml:space="preserve">defining a minimum REFSENS requirement </w:t>
      </w:r>
      <w:r w:rsidR="00F444EA">
        <w:t xml:space="preserve">or minimum backscattering loss </w:t>
      </w:r>
      <w:r w:rsidR="00B64342">
        <w:t xml:space="preserve">within a </w:t>
      </w:r>
      <w:r w:rsidR="007B1878">
        <w:t xml:space="preserve">partial sphere with a </w:t>
      </w:r>
      <w:r w:rsidR="00B64342">
        <w:t>45-degree solid angle range above</w:t>
      </w:r>
      <w:r w:rsidR="00A138C5">
        <w:t xml:space="preserve"> the </w:t>
      </w:r>
      <w:r w:rsidR="000E5304">
        <w:t>device</w:t>
      </w:r>
      <w:r w:rsidR="00F409E5">
        <w:t xml:space="preserve">, as illustrated in Fig. 2. </w:t>
      </w:r>
    </w:p>
    <w:p w14:paraId="3F239817" w14:textId="2AB451E4" w:rsidR="00F409E5" w:rsidRDefault="00F409E5" w:rsidP="00114337">
      <w:pPr>
        <w:pStyle w:val="BodyText"/>
        <w:jc w:val="both"/>
      </w:pPr>
      <w:r>
        <w:t xml:space="preserve">Meanwhile, considering the </w:t>
      </w:r>
      <w:r w:rsidR="008F1A4C">
        <w:t xml:space="preserve">time and </w:t>
      </w:r>
      <w:r>
        <w:t xml:space="preserve">cost </w:t>
      </w:r>
      <w:r w:rsidR="003F501B">
        <w:t xml:space="preserve">for </w:t>
      </w:r>
      <w:r w:rsidR="00092CF5">
        <w:t xml:space="preserve">the </w:t>
      </w:r>
      <w:r w:rsidR="003F501B">
        <w:t xml:space="preserve">verification test, RAN4 may consider testing the core requirements </w:t>
      </w:r>
      <w:r w:rsidR="000B03A8">
        <w:t xml:space="preserve">only with a few </w:t>
      </w:r>
      <w:r w:rsidR="003F501B">
        <w:t>selected solid angles</w:t>
      </w:r>
      <w:r w:rsidR="00AF5669">
        <w:t xml:space="preserve">. </w:t>
      </w:r>
      <w:r w:rsidR="00C92922">
        <w:t xml:space="preserve">The detailed core requirements </w:t>
      </w:r>
      <w:r w:rsidR="00CF4A73">
        <w:t xml:space="preserve">value and solid angle range will be discussed in </w:t>
      </w:r>
      <w:r w:rsidR="003F501B">
        <w:t xml:space="preserve">the </w:t>
      </w:r>
      <w:r w:rsidR="00CF4A73">
        <w:t>following sections.</w:t>
      </w:r>
    </w:p>
    <w:p w14:paraId="74245211" w14:textId="1840A532" w:rsidR="00881629" w:rsidRDefault="00AD22DF" w:rsidP="00AA4F6D">
      <w:pPr>
        <w:pStyle w:val="BodyText"/>
        <w:jc w:val="center"/>
      </w:pPr>
      <w:r w:rsidRPr="00AD22DF">
        <w:drawing>
          <wp:inline distT="0" distB="0" distL="0" distR="0" wp14:anchorId="030E40FD" wp14:editId="48568F4C">
            <wp:extent cx="4658360" cy="3068242"/>
            <wp:effectExtent l="0" t="0" r="0" b="0"/>
            <wp:docPr id="1728973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73303" name=""/>
                    <pic:cNvPicPr/>
                  </pic:nvPicPr>
                  <pic:blipFill>
                    <a:blip r:embed="rId14"/>
                    <a:stretch>
                      <a:fillRect/>
                    </a:stretch>
                  </pic:blipFill>
                  <pic:spPr>
                    <a:xfrm>
                      <a:off x="0" y="0"/>
                      <a:ext cx="4662102" cy="3070706"/>
                    </a:xfrm>
                    <a:prstGeom prst="rect">
                      <a:avLst/>
                    </a:prstGeom>
                  </pic:spPr>
                </pic:pic>
              </a:graphicData>
            </a:graphic>
          </wp:inline>
        </w:drawing>
      </w:r>
    </w:p>
    <w:p w14:paraId="26CD9BA5" w14:textId="324B9714" w:rsidR="00AA4F6D" w:rsidRPr="000E3713" w:rsidRDefault="00AA4F6D" w:rsidP="00AA4F6D">
      <w:pPr>
        <w:pStyle w:val="BodyText"/>
        <w:jc w:val="center"/>
        <w:rPr>
          <w:b/>
          <w:bCs/>
          <w:sz w:val="16"/>
          <w:szCs w:val="16"/>
        </w:rPr>
      </w:pPr>
      <w:r w:rsidRPr="000E3713">
        <w:rPr>
          <w:b/>
          <w:bCs/>
          <w:sz w:val="16"/>
          <w:szCs w:val="16"/>
        </w:rPr>
        <w:t xml:space="preserve">Figure. </w:t>
      </w:r>
      <w:r w:rsidR="00A645C1" w:rsidRPr="000E3713">
        <w:rPr>
          <w:b/>
          <w:bCs/>
          <w:sz w:val="16"/>
          <w:szCs w:val="16"/>
        </w:rPr>
        <w:t>2</w:t>
      </w:r>
      <w:r w:rsidRPr="000E3713">
        <w:rPr>
          <w:b/>
          <w:bCs/>
          <w:sz w:val="16"/>
          <w:szCs w:val="16"/>
        </w:rPr>
        <w:t xml:space="preserve">. </w:t>
      </w:r>
      <w:r w:rsidR="00A645C1" w:rsidRPr="000E3713">
        <w:rPr>
          <w:b/>
          <w:bCs/>
          <w:sz w:val="16"/>
          <w:szCs w:val="16"/>
        </w:rPr>
        <w:t>Example</w:t>
      </w:r>
      <w:r w:rsidRPr="000E3713">
        <w:rPr>
          <w:b/>
          <w:bCs/>
          <w:sz w:val="16"/>
          <w:szCs w:val="16"/>
        </w:rPr>
        <w:t xml:space="preserve"> on the applicable </w:t>
      </w:r>
      <w:r w:rsidR="007B1878">
        <w:rPr>
          <w:b/>
          <w:bCs/>
          <w:sz w:val="16"/>
          <w:szCs w:val="16"/>
        </w:rPr>
        <w:t>partial sphere (</w:t>
      </w:r>
      <w:r w:rsidRPr="000E3713">
        <w:rPr>
          <w:b/>
          <w:bCs/>
          <w:sz w:val="16"/>
          <w:szCs w:val="16"/>
        </w:rPr>
        <w:t>solid ang</w:t>
      </w:r>
      <w:r w:rsidR="005869A6" w:rsidRPr="000E3713">
        <w:rPr>
          <w:b/>
          <w:bCs/>
          <w:sz w:val="16"/>
          <w:szCs w:val="16"/>
        </w:rPr>
        <w:t>le range</w:t>
      </w:r>
      <w:r w:rsidR="007B1878">
        <w:rPr>
          <w:b/>
          <w:bCs/>
          <w:sz w:val="16"/>
          <w:szCs w:val="16"/>
        </w:rPr>
        <w:t>)</w:t>
      </w:r>
      <w:r w:rsidR="005869A6" w:rsidRPr="000E3713">
        <w:rPr>
          <w:b/>
          <w:bCs/>
          <w:sz w:val="16"/>
          <w:szCs w:val="16"/>
        </w:rPr>
        <w:t xml:space="preserve"> </w:t>
      </w:r>
      <w:r w:rsidR="00A645C1" w:rsidRPr="000E3713">
        <w:rPr>
          <w:b/>
          <w:bCs/>
          <w:sz w:val="16"/>
          <w:szCs w:val="16"/>
        </w:rPr>
        <w:t xml:space="preserve">where the core requirement shall be applied. </w:t>
      </w:r>
      <w:r w:rsidRPr="000E3713">
        <w:rPr>
          <w:b/>
          <w:bCs/>
          <w:sz w:val="16"/>
          <w:szCs w:val="16"/>
        </w:rPr>
        <w:t xml:space="preserve"> </w:t>
      </w:r>
    </w:p>
    <w:p w14:paraId="06574D30" w14:textId="77777777" w:rsidR="00AA4F6D" w:rsidRPr="00791D56" w:rsidRDefault="00AA4F6D" w:rsidP="00AA4F6D">
      <w:pPr>
        <w:pStyle w:val="BodyText"/>
        <w:jc w:val="center"/>
      </w:pPr>
    </w:p>
    <w:p w14:paraId="09A572CC" w14:textId="4F0FBF05" w:rsidR="00044C9D" w:rsidRDefault="00044C9D" w:rsidP="00147ACF">
      <w:pPr>
        <w:pStyle w:val="Heading2"/>
        <w:numPr>
          <w:ilvl w:val="1"/>
          <w:numId w:val="3"/>
        </w:numPr>
        <w:jc w:val="both"/>
      </w:pPr>
      <w:r>
        <w:t xml:space="preserve">Reception requirements. </w:t>
      </w:r>
    </w:p>
    <w:p w14:paraId="5A3EAF78" w14:textId="25338022" w:rsidR="00BC3C56" w:rsidRPr="00A06DE0" w:rsidRDefault="00EF77D7" w:rsidP="00147ACF">
      <w:pPr>
        <w:pStyle w:val="Heading3"/>
        <w:numPr>
          <w:ilvl w:val="2"/>
          <w:numId w:val="3"/>
        </w:numPr>
        <w:jc w:val="both"/>
      </w:pPr>
      <w:r w:rsidRPr="00A06DE0">
        <w:t>REFSENS</w:t>
      </w:r>
    </w:p>
    <w:p w14:paraId="58AF3A91" w14:textId="7DD99C26" w:rsidR="00A81511" w:rsidRDefault="00C51602" w:rsidP="005424E9">
      <w:pPr>
        <w:pStyle w:val="BodyText"/>
        <w:jc w:val="both"/>
        <w:rPr>
          <w:lang w:eastAsia="ja-JP"/>
        </w:rPr>
      </w:pPr>
      <w:r>
        <w:rPr>
          <w:lang w:eastAsia="ja-JP"/>
        </w:rPr>
        <w:t>For REFSENS requirements, t</w:t>
      </w:r>
      <w:r w:rsidR="00AB243B">
        <w:rPr>
          <w:lang w:eastAsia="ja-JP"/>
        </w:rPr>
        <w:t xml:space="preserve">he following agreements have been made in RAN4#114bis </w:t>
      </w:r>
    </w:p>
    <w:p w14:paraId="422C727A" w14:textId="77777777" w:rsidR="00444B55" w:rsidRPr="00444B55" w:rsidRDefault="00444B55" w:rsidP="00444B55">
      <w:pPr>
        <w:pStyle w:val="ListParagraph"/>
        <w:numPr>
          <w:ilvl w:val="0"/>
          <w:numId w:val="12"/>
        </w:numPr>
        <w:contextualSpacing w:val="0"/>
        <w:textAlignment w:val="auto"/>
        <w:rPr>
          <w:rFonts w:eastAsia="MS Mincho"/>
          <w:i/>
          <w:iCs/>
          <w:lang w:val="en-US" w:eastAsia="zh-CN"/>
        </w:rPr>
      </w:pPr>
      <w:r w:rsidRPr="00444B55">
        <w:rPr>
          <w:rFonts w:eastAsiaTheme="minorEastAsia"/>
          <w:i/>
          <w:iCs/>
          <w:lang w:val="en-US" w:eastAsia="zh-CN"/>
        </w:rPr>
        <w:t>Using [-34dBm] as starting point to define REFSENS requirements, based on the peak gain direction of device antenna.</w:t>
      </w:r>
    </w:p>
    <w:p w14:paraId="3E307E00" w14:textId="77777777" w:rsidR="00444B55" w:rsidRPr="00444B55" w:rsidRDefault="00444B55" w:rsidP="00444B55">
      <w:pPr>
        <w:pStyle w:val="ListParagraph"/>
        <w:numPr>
          <w:ilvl w:val="0"/>
          <w:numId w:val="12"/>
        </w:numPr>
        <w:contextualSpacing w:val="0"/>
        <w:textAlignment w:val="auto"/>
        <w:rPr>
          <w:rFonts w:eastAsiaTheme="minorEastAsia"/>
          <w:i/>
          <w:iCs/>
          <w:lang w:val="en-US" w:eastAsia="zh-CN"/>
        </w:rPr>
      </w:pPr>
      <w:r w:rsidRPr="00444B55">
        <w:rPr>
          <w:i/>
          <w:iCs/>
          <w:lang w:val="en-US" w:eastAsia="zh-CN"/>
        </w:rPr>
        <w:t xml:space="preserve">Consider to define orientation requirements </w:t>
      </w:r>
      <w:r w:rsidRPr="00444B55">
        <w:rPr>
          <w:rFonts w:eastAsiaTheme="minorEastAsia"/>
          <w:i/>
          <w:iCs/>
          <w:lang w:val="en-US" w:eastAsia="zh-CN"/>
        </w:rPr>
        <w:t>with</w:t>
      </w:r>
      <w:r w:rsidRPr="00444B55">
        <w:rPr>
          <w:i/>
          <w:iCs/>
          <w:lang w:val="en-US" w:eastAsia="zh-CN"/>
        </w:rPr>
        <w:t xml:space="preserve"> following options</w:t>
      </w:r>
      <w:r w:rsidRPr="00444B55">
        <w:rPr>
          <w:rFonts w:eastAsiaTheme="minorEastAsia"/>
          <w:i/>
          <w:iCs/>
          <w:lang w:val="en-US" w:eastAsia="zh-CN"/>
        </w:rPr>
        <w:t>:</w:t>
      </w:r>
      <w:r w:rsidRPr="00444B55">
        <w:rPr>
          <w:i/>
          <w:iCs/>
          <w:lang w:val="en-US" w:eastAsia="zh-CN"/>
        </w:rPr>
        <w:t xml:space="preserve"> </w:t>
      </w:r>
    </w:p>
    <w:p w14:paraId="655E8B02" w14:textId="77777777" w:rsidR="00444B55" w:rsidRPr="00444B55" w:rsidRDefault="00444B55" w:rsidP="00444B55">
      <w:pPr>
        <w:pStyle w:val="ListParagraph"/>
        <w:numPr>
          <w:ilvl w:val="1"/>
          <w:numId w:val="12"/>
        </w:numPr>
        <w:contextualSpacing w:val="0"/>
        <w:textAlignment w:val="auto"/>
        <w:rPr>
          <w:rFonts w:eastAsiaTheme="minorEastAsia"/>
          <w:i/>
          <w:iCs/>
          <w:lang w:val="en-US" w:eastAsia="zh-CN"/>
        </w:rPr>
      </w:pPr>
      <w:r w:rsidRPr="00444B55">
        <w:rPr>
          <w:rFonts w:eastAsiaTheme="minorEastAsia"/>
          <w:i/>
          <w:iCs/>
          <w:lang w:val="en-US" w:eastAsia="zh-CN"/>
        </w:rPr>
        <w:t xml:space="preserve">Option 1: min sensitivity at peak antenna gain direction and EIS spherical coverage requirements, </w:t>
      </w:r>
      <w:proofErr w:type="spellStart"/>
      <w:r w:rsidRPr="00444B55">
        <w:rPr>
          <w:rFonts w:eastAsiaTheme="minorEastAsia"/>
          <w:i/>
          <w:iCs/>
          <w:lang w:val="en-US" w:eastAsia="zh-CN"/>
        </w:rPr>
        <w:t>XdBm</w:t>
      </w:r>
      <w:proofErr w:type="spellEnd"/>
      <w:r w:rsidRPr="00444B55">
        <w:rPr>
          <w:rFonts w:eastAsiaTheme="minorEastAsia"/>
          <w:i/>
          <w:iCs/>
          <w:lang w:val="en-US" w:eastAsia="zh-CN"/>
        </w:rPr>
        <w:t xml:space="preserve"> at </w:t>
      </w:r>
      <w:proofErr w:type="spellStart"/>
      <w:r w:rsidRPr="00444B55">
        <w:rPr>
          <w:rFonts w:eastAsiaTheme="minorEastAsia"/>
          <w:i/>
          <w:iCs/>
          <w:lang w:val="en-US" w:eastAsia="zh-CN"/>
        </w:rPr>
        <w:t>Xth</w:t>
      </w:r>
      <w:proofErr w:type="spellEnd"/>
      <w:r w:rsidRPr="00444B55">
        <w:rPr>
          <w:rFonts w:eastAsiaTheme="minorEastAsia"/>
          <w:i/>
          <w:iCs/>
          <w:lang w:val="en-US" w:eastAsia="zh-CN"/>
        </w:rPr>
        <w:t xml:space="preserve"> percentage </w:t>
      </w:r>
    </w:p>
    <w:p w14:paraId="7707B0BA" w14:textId="77777777" w:rsidR="00444B55" w:rsidRPr="00444B55" w:rsidRDefault="00444B55" w:rsidP="00444B55">
      <w:pPr>
        <w:pStyle w:val="ListParagraph"/>
        <w:numPr>
          <w:ilvl w:val="1"/>
          <w:numId w:val="12"/>
        </w:numPr>
        <w:contextualSpacing w:val="0"/>
        <w:textAlignment w:val="auto"/>
        <w:rPr>
          <w:rFonts w:eastAsiaTheme="minorEastAsia"/>
          <w:i/>
          <w:iCs/>
          <w:lang w:val="en-US" w:eastAsia="zh-CN"/>
        </w:rPr>
      </w:pPr>
      <w:r w:rsidRPr="00444B55">
        <w:rPr>
          <w:rFonts w:eastAsiaTheme="minorEastAsia"/>
          <w:i/>
          <w:iCs/>
          <w:lang w:val="en-US" w:eastAsia="zh-CN"/>
        </w:rPr>
        <w:t>Option 2: spatial averaging EIS</w:t>
      </w:r>
    </w:p>
    <w:p w14:paraId="7D13CA13" w14:textId="77777777" w:rsidR="00444B55" w:rsidRPr="00444B55" w:rsidRDefault="00444B55" w:rsidP="00444B55">
      <w:pPr>
        <w:pStyle w:val="ListParagraph"/>
        <w:numPr>
          <w:ilvl w:val="1"/>
          <w:numId w:val="12"/>
        </w:numPr>
        <w:contextualSpacing w:val="0"/>
        <w:textAlignment w:val="auto"/>
        <w:rPr>
          <w:rFonts w:eastAsiaTheme="minorEastAsia"/>
          <w:i/>
          <w:iCs/>
          <w:lang w:val="en-US" w:eastAsia="zh-CN"/>
        </w:rPr>
      </w:pPr>
      <w:r w:rsidRPr="00444B55">
        <w:rPr>
          <w:rFonts w:eastAsiaTheme="minorEastAsia"/>
          <w:i/>
          <w:iCs/>
          <w:lang w:val="en-US" w:eastAsia="zh-CN"/>
        </w:rPr>
        <w:t>Option 3: EIS in the peak direction</w:t>
      </w:r>
    </w:p>
    <w:p w14:paraId="7602DFD5" w14:textId="3F6D8610" w:rsidR="00B552A7" w:rsidRPr="00772973" w:rsidRDefault="00444B55" w:rsidP="00772973">
      <w:pPr>
        <w:pStyle w:val="ListParagraph"/>
        <w:numPr>
          <w:ilvl w:val="0"/>
          <w:numId w:val="13"/>
        </w:numPr>
        <w:contextualSpacing w:val="0"/>
        <w:textAlignment w:val="auto"/>
        <w:rPr>
          <w:rFonts w:eastAsiaTheme="minorEastAsia"/>
          <w:i/>
          <w:iCs/>
          <w:lang w:val="en-US" w:eastAsia="zh-CN"/>
        </w:rPr>
      </w:pPr>
      <w:r w:rsidRPr="00444B55">
        <w:rPr>
          <w:rFonts w:eastAsiaTheme="minorEastAsia"/>
          <w:i/>
          <w:iCs/>
          <w:lang w:val="en-US" w:eastAsia="zh-CN"/>
        </w:rPr>
        <w:t>Testing metric: 10% miss detection rate, FFS on whether to consider false alarm</w:t>
      </w:r>
    </w:p>
    <w:p w14:paraId="72036011" w14:textId="43CBAEB8" w:rsidR="00A645C1" w:rsidRDefault="00A645C1" w:rsidP="001352C9">
      <w:pPr>
        <w:pStyle w:val="BodyText"/>
        <w:jc w:val="both"/>
        <w:rPr>
          <w:lang w:eastAsia="ja-JP"/>
        </w:rPr>
      </w:pPr>
      <w:r>
        <w:rPr>
          <w:lang w:eastAsia="ja-JP"/>
        </w:rPr>
        <w:t xml:space="preserve">As discussed above, in our view, it is more proper </w:t>
      </w:r>
      <w:r w:rsidR="00D90A04">
        <w:rPr>
          <w:lang w:eastAsia="ja-JP"/>
        </w:rPr>
        <w:t xml:space="preserve">to define </w:t>
      </w:r>
      <w:r w:rsidR="00CD37E8">
        <w:rPr>
          <w:lang w:eastAsia="ja-JP"/>
        </w:rPr>
        <w:t xml:space="preserve">a sensitivity requirement that can be applicable for a certain range of solid angle to ensure the </w:t>
      </w:r>
      <w:proofErr w:type="spellStart"/>
      <w:r w:rsidR="00CD37E8">
        <w:rPr>
          <w:lang w:eastAsia="ja-JP"/>
        </w:rPr>
        <w:t>AIoT</w:t>
      </w:r>
      <w:proofErr w:type="spellEnd"/>
      <w:r w:rsidR="00CD37E8">
        <w:rPr>
          <w:lang w:eastAsia="ja-JP"/>
        </w:rPr>
        <w:t xml:space="preserve"> device 1 can have good performance in real life. </w:t>
      </w:r>
      <w:r w:rsidR="002A18F0">
        <w:rPr>
          <w:lang w:eastAsia="ja-JP"/>
        </w:rPr>
        <w:t xml:space="preserve">Meanwhile, due to the nature of the antenna </w:t>
      </w:r>
      <w:r w:rsidR="005968A3">
        <w:rPr>
          <w:lang w:eastAsia="ja-JP"/>
        </w:rPr>
        <w:t xml:space="preserve">performance, </w:t>
      </w:r>
      <w:r w:rsidR="008C32A9">
        <w:rPr>
          <w:lang w:eastAsia="ja-JP"/>
        </w:rPr>
        <w:t>the antenna gain would inevitably</w:t>
      </w:r>
      <w:r w:rsidR="005968A3">
        <w:rPr>
          <w:lang w:eastAsia="ja-JP"/>
        </w:rPr>
        <w:t xml:space="preserve"> drop </w:t>
      </w:r>
      <w:r w:rsidR="00A14C18">
        <w:rPr>
          <w:lang w:eastAsia="ja-JP"/>
        </w:rPr>
        <w:t xml:space="preserve">when the solid angle is offset from the boresight of the antenna. </w:t>
      </w:r>
    </w:p>
    <w:p w14:paraId="59340345" w14:textId="77777777" w:rsidR="000D2469" w:rsidRDefault="000D2469" w:rsidP="000D2469">
      <w:pPr>
        <w:pStyle w:val="BodyText"/>
        <w:jc w:val="both"/>
        <w:rPr>
          <w:lang w:eastAsia="ja-JP"/>
        </w:rPr>
      </w:pPr>
      <w:r w:rsidRPr="00195B1A">
        <w:rPr>
          <w:noProof/>
          <w:lang w:eastAsia="ja-JP"/>
        </w:rPr>
        <w:lastRenderedPageBreak/>
        <w:drawing>
          <wp:inline distT="0" distB="0" distL="0" distR="0" wp14:anchorId="1241F004" wp14:editId="06A179B6">
            <wp:extent cx="5731510" cy="3020695"/>
            <wp:effectExtent l="0" t="0" r="2540" b="8255"/>
            <wp:docPr id="78937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375940" name=""/>
                    <pic:cNvPicPr/>
                  </pic:nvPicPr>
                  <pic:blipFill>
                    <a:blip r:embed="rId15"/>
                    <a:stretch>
                      <a:fillRect/>
                    </a:stretch>
                  </pic:blipFill>
                  <pic:spPr>
                    <a:xfrm>
                      <a:off x="0" y="0"/>
                      <a:ext cx="5731510" cy="3020695"/>
                    </a:xfrm>
                    <a:prstGeom prst="rect">
                      <a:avLst/>
                    </a:prstGeom>
                  </pic:spPr>
                </pic:pic>
              </a:graphicData>
            </a:graphic>
          </wp:inline>
        </w:drawing>
      </w:r>
    </w:p>
    <w:p w14:paraId="3B6E51B9" w14:textId="77777777" w:rsidR="000D2469" w:rsidRPr="00407061" w:rsidRDefault="000D2469" w:rsidP="000D2469">
      <w:pPr>
        <w:pStyle w:val="BodyText"/>
        <w:jc w:val="center"/>
        <w:rPr>
          <w:b/>
          <w:bCs/>
          <w:sz w:val="16"/>
          <w:szCs w:val="16"/>
        </w:rPr>
      </w:pPr>
      <w:r w:rsidRPr="000E3713">
        <w:rPr>
          <w:b/>
          <w:bCs/>
          <w:sz w:val="16"/>
          <w:szCs w:val="16"/>
        </w:rPr>
        <w:t xml:space="preserve">Figure </w:t>
      </w:r>
      <w:r>
        <w:rPr>
          <w:b/>
          <w:bCs/>
          <w:sz w:val="16"/>
          <w:szCs w:val="16"/>
        </w:rPr>
        <w:t>3</w:t>
      </w:r>
      <w:r w:rsidRPr="000E3713">
        <w:rPr>
          <w:b/>
          <w:bCs/>
          <w:sz w:val="16"/>
          <w:szCs w:val="16"/>
        </w:rPr>
        <w:t xml:space="preserve">. </w:t>
      </w:r>
      <w:r>
        <w:rPr>
          <w:b/>
          <w:bCs/>
          <w:sz w:val="16"/>
          <w:szCs w:val="16"/>
        </w:rPr>
        <w:t>Simulated antenna gain of a meander dipole antenna</w:t>
      </w:r>
      <w:r w:rsidRPr="000E3713">
        <w:rPr>
          <w:b/>
          <w:bCs/>
          <w:sz w:val="16"/>
          <w:szCs w:val="16"/>
        </w:rPr>
        <w:t xml:space="preserve">  </w:t>
      </w:r>
    </w:p>
    <w:p w14:paraId="553E7C51" w14:textId="77777777" w:rsidR="000D2469" w:rsidRDefault="000D2469" w:rsidP="001352C9">
      <w:pPr>
        <w:pStyle w:val="BodyText"/>
        <w:jc w:val="both"/>
        <w:rPr>
          <w:lang w:eastAsia="ja-JP"/>
        </w:rPr>
      </w:pPr>
    </w:p>
    <w:p w14:paraId="66CCA5A2" w14:textId="6B240857" w:rsidR="00900BE5" w:rsidRDefault="00900BE5" w:rsidP="001352C9">
      <w:pPr>
        <w:pStyle w:val="BodyText"/>
        <w:jc w:val="both"/>
        <w:rPr>
          <w:lang w:eastAsia="ja-JP"/>
        </w:rPr>
      </w:pPr>
      <w:r>
        <w:rPr>
          <w:lang w:eastAsia="ja-JP"/>
        </w:rPr>
        <w:t xml:space="preserve">A simulated antenna gain of a </w:t>
      </w:r>
      <w:r w:rsidR="007E2C81">
        <w:rPr>
          <w:lang w:eastAsia="ja-JP"/>
        </w:rPr>
        <w:t>meander line</w:t>
      </w:r>
      <w:r w:rsidR="00142197">
        <w:rPr>
          <w:lang w:eastAsia="ja-JP"/>
        </w:rPr>
        <w:t xml:space="preserve"> type of dipole antenna is shown in Fig. 3</w:t>
      </w:r>
      <w:r w:rsidR="003B3CE7">
        <w:rPr>
          <w:lang w:eastAsia="ja-JP"/>
        </w:rPr>
        <w:t xml:space="preserve">, which can represent well a typical </w:t>
      </w:r>
      <w:r w:rsidR="007E2C81">
        <w:rPr>
          <w:lang w:eastAsia="ja-JP"/>
        </w:rPr>
        <w:t xml:space="preserve">RFID tag implementation. </w:t>
      </w:r>
      <w:r w:rsidR="000E3713">
        <w:rPr>
          <w:lang w:eastAsia="ja-JP"/>
        </w:rPr>
        <w:t xml:space="preserve">It can be seen that </w:t>
      </w:r>
      <w:r w:rsidR="008C32A9">
        <w:rPr>
          <w:lang w:eastAsia="ja-JP"/>
        </w:rPr>
        <w:t>there is a 3dB gain drop with respect to about a</w:t>
      </w:r>
      <w:r w:rsidR="000E3713">
        <w:rPr>
          <w:lang w:eastAsia="ja-JP"/>
        </w:rPr>
        <w:t xml:space="preserve"> 45° off the boresight direction. </w:t>
      </w:r>
      <w:r w:rsidR="0019198A">
        <w:rPr>
          <w:lang w:eastAsia="ja-JP"/>
        </w:rPr>
        <w:t xml:space="preserve">Therefore, to balance the </w:t>
      </w:r>
      <w:r w:rsidR="0097332D">
        <w:rPr>
          <w:lang w:eastAsia="ja-JP"/>
        </w:rPr>
        <w:t xml:space="preserve">core requirement value and the applicable range of the solid angle, </w:t>
      </w:r>
      <w:r w:rsidR="00B130A2">
        <w:rPr>
          <w:lang w:eastAsia="ja-JP"/>
        </w:rPr>
        <w:t xml:space="preserve">we proposed to consider </w:t>
      </w:r>
      <w:r w:rsidR="008C32A9">
        <w:rPr>
          <w:lang w:eastAsia="ja-JP"/>
        </w:rPr>
        <w:t>a -37 dBm REFSENS requirement within a 45-</w:t>
      </w:r>
      <w:r w:rsidR="00C07C31">
        <w:rPr>
          <w:lang w:eastAsia="ja-JP"/>
        </w:rPr>
        <w:t xml:space="preserve">degree </w:t>
      </w:r>
      <w:r w:rsidR="00DA747E">
        <w:rPr>
          <w:lang w:eastAsia="ja-JP"/>
        </w:rPr>
        <w:t xml:space="preserve">offset </w:t>
      </w:r>
      <w:r w:rsidR="00FD412A">
        <w:rPr>
          <w:lang w:eastAsia="ja-JP"/>
        </w:rPr>
        <w:t xml:space="preserve">solid angle range </w:t>
      </w:r>
      <w:r w:rsidR="00DA747E">
        <w:rPr>
          <w:lang w:eastAsia="ja-JP"/>
        </w:rPr>
        <w:t xml:space="preserve">with respect to the bore sight direction of the antenna. </w:t>
      </w:r>
      <w:r w:rsidR="00BE6DFB">
        <w:rPr>
          <w:lang w:eastAsia="ja-JP"/>
        </w:rPr>
        <w:t>The solid angle range is illustrated in Fig. 2.</w:t>
      </w:r>
    </w:p>
    <w:p w14:paraId="4AB40ABF" w14:textId="0F59788F" w:rsidR="00BE6DFB" w:rsidRPr="00BE6DFB" w:rsidRDefault="00DA747E" w:rsidP="00BE6DFB">
      <w:pPr>
        <w:pStyle w:val="BodyText"/>
        <w:jc w:val="both"/>
        <w:rPr>
          <w:b/>
          <w:bCs/>
          <w:lang w:eastAsia="ja-JP"/>
        </w:rPr>
      </w:pPr>
      <w:r w:rsidRPr="00D83AEB">
        <w:rPr>
          <w:b/>
          <w:bCs/>
          <w:lang w:eastAsia="ja-JP"/>
        </w:rPr>
        <w:t>Prop</w:t>
      </w:r>
      <w:r>
        <w:rPr>
          <w:b/>
          <w:bCs/>
          <w:lang w:eastAsia="ja-JP"/>
        </w:rPr>
        <w:t>os</w:t>
      </w:r>
      <w:r w:rsidRPr="00D83AEB">
        <w:rPr>
          <w:b/>
          <w:bCs/>
          <w:lang w:eastAsia="ja-JP"/>
        </w:rPr>
        <w:t xml:space="preserve">al </w:t>
      </w:r>
      <w:r w:rsidR="0068018F">
        <w:rPr>
          <w:b/>
          <w:bCs/>
          <w:lang w:eastAsia="ja-JP"/>
        </w:rPr>
        <w:t>2</w:t>
      </w:r>
      <w:r w:rsidRPr="00D83AEB">
        <w:rPr>
          <w:b/>
          <w:bCs/>
          <w:lang w:eastAsia="ja-JP"/>
        </w:rPr>
        <w:t xml:space="preserve">: </w:t>
      </w:r>
      <w:r w:rsidR="00BE6DFB">
        <w:rPr>
          <w:b/>
          <w:bCs/>
          <w:lang w:eastAsia="ja-JP"/>
        </w:rPr>
        <w:t xml:space="preserve">It is proposed to define </w:t>
      </w:r>
      <w:r w:rsidR="000D2469">
        <w:rPr>
          <w:b/>
          <w:bCs/>
          <w:lang w:eastAsia="ja-JP"/>
        </w:rPr>
        <w:t xml:space="preserve">a minimum </w:t>
      </w:r>
      <w:r w:rsidR="003758B2">
        <w:rPr>
          <w:b/>
          <w:bCs/>
          <w:lang w:eastAsia="ja-JP"/>
        </w:rPr>
        <w:t>-</w:t>
      </w:r>
      <w:r w:rsidR="00BE6DFB" w:rsidRPr="00BE6DFB">
        <w:rPr>
          <w:b/>
          <w:bCs/>
          <w:lang w:eastAsia="ja-JP"/>
        </w:rPr>
        <w:t>3</w:t>
      </w:r>
      <w:r w:rsidR="003758B2">
        <w:rPr>
          <w:b/>
          <w:bCs/>
          <w:lang w:eastAsia="ja-JP"/>
        </w:rPr>
        <w:t>7</w:t>
      </w:r>
      <w:r w:rsidR="00BE6DFB" w:rsidRPr="00BE6DFB">
        <w:rPr>
          <w:b/>
          <w:bCs/>
          <w:lang w:eastAsia="ja-JP"/>
        </w:rPr>
        <w:t xml:space="preserve"> dBm REFSENS requirement</w:t>
      </w:r>
      <w:r w:rsidR="000D2469">
        <w:rPr>
          <w:b/>
          <w:bCs/>
          <w:lang w:eastAsia="ja-JP"/>
        </w:rPr>
        <w:t>, which is applicable</w:t>
      </w:r>
      <w:r w:rsidR="00BE6DFB" w:rsidRPr="00BE6DFB">
        <w:rPr>
          <w:b/>
          <w:bCs/>
          <w:lang w:eastAsia="ja-JP"/>
        </w:rPr>
        <w:t xml:space="preserve"> within </w:t>
      </w:r>
      <w:r w:rsidR="008C32A9">
        <w:rPr>
          <w:b/>
          <w:bCs/>
          <w:lang w:eastAsia="ja-JP"/>
        </w:rPr>
        <w:t xml:space="preserve">a 45° </w:t>
      </w:r>
      <w:r w:rsidR="00BE6DFB" w:rsidRPr="00BE6DFB">
        <w:rPr>
          <w:b/>
          <w:bCs/>
          <w:lang w:eastAsia="ja-JP"/>
        </w:rPr>
        <w:t xml:space="preserve">solid angle range </w:t>
      </w:r>
      <w:r w:rsidR="007B1878">
        <w:rPr>
          <w:b/>
          <w:bCs/>
          <w:lang w:eastAsia="ja-JP"/>
        </w:rPr>
        <w:t xml:space="preserve">partial sphere </w:t>
      </w:r>
      <w:r w:rsidR="00BE6DFB" w:rsidRPr="00BE6DFB">
        <w:rPr>
          <w:b/>
          <w:bCs/>
          <w:lang w:eastAsia="ja-JP"/>
        </w:rPr>
        <w:t>with respect to the bore sight direction</w:t>
      </w:r>
      <w:r w:rsidR="000D2469">
        <w:rPr>
          <w:b/>
          <w:bCs/>
          <w:lang w:eastAsia="ja-JP"/>
        </w:rPr>
        <w:t xml:space="preserve"> (or UE declared direction)</w:t>
      </w:r>
      <w:r w:rsidR="00BE6DFB" w:rsidRPr="00BE6DFB">
        <w:rPr>
          <w:b/>
          <w:bCs/>
          <w:lang w:eastAsia="ja-JP"/>
        </w:rPr>
        <w:t xml:space="preserve"> of the </w:t>
      </w:r>
      <w:proofErr w:type="spellStart"/>
      <w:r w:rsidR="00DC64F0">
        <w:rPr>
          <w:b/>
          <w:bCs/>
          <w:lang w:eastAsia="ja-JP"/>
        </w:rPr>
        <w:t>AIoT</w:t>
      </w:r>
      <w:proofErr w:type="spellEnd"/>
      <w:r w:rsidR="00DC64F0">
        <w:rPr>
          <w:b/>
          <w:bCs/>
          <w:lang w:eastAsia="ja-JP"/>
        </w:rPr>
        <w:t xml:space="preserve"> device 1</w:t>
      </w:r>
      <w:r w:rsidR="00BE6DFB" w:rsidRPr="00BE6DFB">
        <w:rPr>
          <w:b/>
          <w:bCs/>
          <w:lang w:eastAsia="ja-JP"/>
        </w:rPr>
        <w:t xml:space="preserve">. </w:t>
      </w:r>
    </w:p>
    <w:p w14:paraId="5966A735" w14:textId="5447105B" w:rsidR="00635030" w:rsidRDefault="00C9299C" w:rsidP="001352C9">
      <w:pPr>
        <w:pStyle w:val="BodyText"/>
        <w:jc w:val="both"/>
        <w:rPr>
          <w:lang w:eastAsia="ja-JP"/>
        </w:rPr>
      </w:pPr>
      <w:r>
        <w:rPr>
          <w:lang w:eastAsia="ja-JP"/>
        </w:rPr>
        <w:t>For the</w:t>
      </w:r>
      <w:r w:rsidR="00423664">
        <w:rPr>
          <w:lang w:eastAsia="ja-JP"/>
        </w:rPr>
        <w:t xml:space="preserve"> performance metric</w:t>
      </w:r>
      <w:r w:rsidR="001352C9">
        <w:rPr>
          <w:lang w:eastAsia="ja-JP"/>
        </w:rPr>
        <w:t xml:space="preserve">, </w:t>
      </w:r>
      <w:r w:rsidR="007A55D5">
        <w:rPr>
          <w:lang w:eastAsia="ja-JP"/>
        </w:rPr>
        <w:t xml:space="preserve">in our understanding, the </w:t>
      </w:r>
      <w:proofErr w:type="spellStart"/>
      <w:r w:rsidR="007A55D5">
        <w:rPr>
          <w:lang w:eastAsia="ja-JP"/>
        </w:rPr>
        <w:t>AIoT</w:t>
      </w:r>
      <w:proofErr w:type="spellEnd"/>
      <w:r w:rsidR="007A55D5">
        <w:rPr>
          <w:lang w:eastAsia="ja-JP"/>
        </w:rPr>
        <w:t xml:space="preserve"> devices </w:t>
      </w:r>
      <w:r w:rsidR="000C09CA">
        <w:rPr>
          <w:lang w:eastAsia="ja-JP"/>
        </w:rPr>
        <w:t>can</w:t>
      </w:r>
      <w:r w:rsidR="007A55D5">
        <w:rPr>
          <w:lang w:eastAsia="ja-JP"/>
        </w:rPr>
        <w:t xml:space="preserve"> perform </w:t>
      </w:r>
      <w:r w:rsidR="008C32A9">
        <w:rPr>
          <w:lang w:eastAsia="ja-JP"/>
        </w:rPr>
        <w:t xml:space="preserve">a </w:t>
      </w:r>
      <w:r w:rsidR="000C09CA">
        <w:rPr>
          <w:lang w:eastAsia="ja-JP"/>
        </w:rPr>
        <w:t>contention-based</w:t>
      </w:r>
      <w:r w:rsidR="00A45369">
        <w:rPr>
          <w:lang w:eastAsia="ja-JP"/>
        </w:rPr>
        <w:t xml:space="preserve"> procedure </w:t>
      </w:r>
      <w:r w:rsidR="008C32A9">
        <w:rPr>
          <w:lang w:eastAsia="ja-JP"/>
        </w:rPr>
        <w:t>in</w:t>
      </w:r>
      <w:r w:rsidR="00A45369">
        <w:rPr>
          <w:lang w:eastAsia="ja-JP"/>
        </w:rPr>
        <w:t xml:space="preserve"> response to the paging message from the reader. </w:t>
      </w:r>
      <w:r w:rsidR="00DC2BB2">
        <w:rPr>
          <w:lang w:eastAsia="ja-JP"/>
        </w:rPr>
        <w:t xml:space="preserve">With a high probability of FAR, it </w:t>
      </w:r>
      <w:r w:rsidR="000C09CA">
        <w:rPr>
          <w:lang w:eastAsia="ja-JP"/>
        </w:rPr>
        <w:t>can</w:t>
      </w:r>
      <w:r w:rsidR="00DC2BB2">
        <w:rPr>
          <w:lang w:eastAsia="ja-JP"/>
        </w:rPr>
        <w:t xml:space="preserve"> create more </w:t>
      </w:r>
      <w:r w:rsidR="00635030">
        <w:rPr>
          <w:lang w:eastAsia="ja-JP"/>
        </w:rPr>
        <w:t>collision</w:t>
      </w:r>
      <w:r w:rsidR="008C32A9">
        <w:rPr>
          <w:lang w:eastAsia="ja-JP"/>
        </w:rPr>
        <w:t xml:space="preserve">s and cause a higher failure rate during a </w:t>
      </w:r>
      <w:r w:rsidR="000C09CA">
        <w:rPr>
          <w:lang w:eastAsia="ja-JP"/>
        </w:rPr>
        <w:t>contention-based access procedure, and t</w:t>
      </w:r>
      <w:r w:rsidR="00B85B69" w:rsidRPr="00B85B69">
        <w:rPr>
          <w:lang w:eastAsia="ja-JP"/>
        </w:rPr>
        <w:t xml:space="preserve">he </w:t>
      </w:r>
      <w:r w:rsidR="008C32A9">
        <w:rPr>
          <w:lang w:eastAsia="ja-JP"/>
        </w:rPr>
        <w:t xml:space="preserve">time required to complete the inventory for a reader </w:t>
      </w:r>
      <w:r w:rsidR="000C09CA">
        <w:rPr>
          <w:lang w:eastAsia="ja-JP"/>
        </w:rPr>
        <w:t>will be increased consequently</w:t>
      </w:r>
      <w:r w:rsidR="00B85B69">
        <w:rPr>
          <w:lang w:eastAsia="ja-JP"/>
        </w:rPr>
        <w:t xml:space="preserve">. Therefore, it is </w:t>
      </w:r>
      <w:r w:rsidR="008C32A9">
        <w:rPr>
          <w:lang w:eastAsia="ja-JP"/>
        </w:rPr>
        <w:t xml:space="preserve">also proposed to consider </w:t>
      </w:r>
      <w:r w:rsidR="000C09CA">
        <w:rPr>
          <w:lang w:eastAsia="ja-JP"/>
        </w:rPr>
        <w:t xml:space="preserve">verify </w:t>
      </w:r>
      <w:r w:rsidR="008C32A9">
        <w:rPr>
          <w:lang w:eastAsia="ja-JP"/>
        </w:rPr>
        <w:t>the FAR</w:t>
      </w:r>
      <w:r w:rsidR="000C09CA">
        <w:rPr>
          <w:lang w:eastAsia="ja-JP"/>
        </w:rPr>
        <w:t xml:space="preserve"> performance</w:t>
      </w:r>
      <w:r w:rsidR="008C32A9">
        <w:rPr>
          <w:lang w:eastAsia="ja-JP"/>
        </w:rPr>
        <w:t xml:space="preserve"> </w:t>
      </w:r>
      <w:r w:rsidR="000C09CA">
        <w:rPr>
          <w:lang w:eastAsia="ja-JP"/>
        </w:rPr>
        <w:t>for</w:t>
      </w:r>
      <w:r w:rsidR="00B85B69">
        <w:rPr>
          <w:lang w:eastAsia="ja-JP"/>
        </w:rPr>
        <w:t xml:space="preserve"> </w:t>
      </w:r>
      <w:r w:rsidR="008C32A9">
        <w:rPr>
          <w:lang w:eastAsia="ja-JP"/>
        </w:rPr>
        <w:t xml:space="preserve">the </w:t>
      </w:r>
      <w:proofErr w:type="spellStart"/>
      <w:r w:rsidR="00B85B69">
        <w:rPr>
          <w:lang w:eastAsia="ja-JP"/>
        </w:rPr>
        <w:t>AIoT</w:t>
      </w:r>
      <w:proofErr w:type="spellEnd"/>
      <w:r w:rsidR="00B85B69">
        <w:rPr>
          <w:lang w:eastAsia="ja-JP"/>
        </w:rPr>
        <w:t xml:space="preserve"> device test. </w:t>
      </w:r>
      <w:r w:rsidR="000C09CA">
        <w:rPr>
          <w:lang w:eastAsia="ja-JP"/>
        </w:rPr>
        <w:t>T</w:t>
      </w:r>
      <w:r w:rsidR="008C32A9">
        <w:rPr>
          <w:lang w:eastAsia="ja-JP"/>
        </w:rPr>
        <w:t xml:space="preserve">he corresponding test </w:t>
      </w:r>
      <w:r w:rsidR="000C09CA">
        <w:rPr>
          <w:lang w:eastAsia="ja-JP"/>
        </w:rPr>
        <w:t>can</w:t>
      </w:r>
      <w:r w:rsidR="008C32A9">
        <w:rPr>
          <w:lang w:eastAsia="ja-JP"/>
        </w:rPr>
        <w:t xml:space="preserve"> be considered under the </w:t>
      </w:r>
      <w:proofErr w:type="spellStart"/>
      <w:r w:rsidR="000C09CA">
        <w:rPr>
          <w:lang w:eastAsia="ja-JP"/>
        </w:rPr>
        <w:t>D</w:t>
      </w:r>
      <w:r w:rsidR="008C32A9">
        <w:rPr>
          <w:lang w:eastAsia="ja-JP"/>
        </w:rPr>
        <w:t>emod</w:t>
      </w:r>
      <w:proofErr w:type="spellEnd"/>
      <w:r w:rsidR="008C32A9">
        <w:rPr>
          <w:lang w:eastAsia="ja-JP"/>
        </w:rPr>
        <w:t xml:space="preserve"> test rather than REFSENS, </w:t>
      </w:r>
      <w:r w:rsidR="000C09CA">
        <w:rPr>
          <w:lang w:eastAsia="ja-JP"/>
        </w:rPr>
        <w:t xml:space="preserve">but </w:t>
      </w:r>
      <w:r w:rsidR="008C32A9">
        <w:rPr>
          <w:lang w:eastAsia="ja-JP"/>
        </w:rPr>
        <w:t xml:space="preserve">such UE </w:t>
      </w:r>
      <w:r w:rsidR="000C09CA">
        <w:rPr>
          <w:lang w:eastAsia="ja-JP"/>
        </w:rPr>
        <w:t>behaviour</w:t>
      </w:r>
      <w:r w:rsidR="000B033D">
        <w:rPr>
          <w:lang w:eastAsia="ja-JP"/>
        </w:rPr>
        <w:t xml:space="preserve"> </w:t>
      </w:r>
      <w:r w:rsidR="000C09CA">
        <w:rPr>
          <w:lang w:eastAsia="ja-JP"/>
        </w:rPr>
        <w:t>must</w:t>
      </w:r>
      <w:r w:rsidR="000B033D">
        <w:rPr>
          <w:lang w:eastAsia="ja-JP"/>
        </w:rPr>
        <w:t xml:space="preserve"> be tested and verified. </w:t>
      </w:r>
    </w:p>
    <w:p w14:paraId="16541EED" w14:textId="1BB3093B" w:rsidR="00837BC6" w:rsidRDefault="00B11120" w:rsidP="00AD7D89">
      <w:pPr>
        <w:pStyle w:val="BodyText"/>
        <w:jc w:val="both"/>
        <w:rPr>
          <w:b/>
          <w:bCs/>
          <w:lang w:eastAsia="ja-JP"/>
        </w:rPr>
      </w:pPr>
      <w:r w:rsidRPr="00D83AEB">
        <w:rPr>
          <w:b/>
          <w:bCs/>
          <w:lang w:eastAsia="ja-JP"/>
        </w:rPr>
        <w:t>Prop</w:t>
      </w:r>
      <w:r w:rsidR="00DB01D8">
        <w:rPr>
          <w:b/>
          <w:bCs/>
          <w:lang w:eastAsia="ja-JP"/>
        </w:rPr>
        <w:t>os</w:t>
      </w:r>
      <w:r w:rsidRPr="00D83AEB">
        <w:rPr>
          <w:b/>
          <w:bCs/>
          <w:lang w:eastAsia="ja-JP"/>
        </w:rPr>
        <w:t xml:space="preserve">al </w:t>
      </w:r>
      <w:r w:rsidR="0068018F">
        <w:rPr>
          <w:b/>
          <w:bCs/>
          <w:lang w:eastAsia="ja-JP"/>
        </w:rPr>
        <w:t>3</w:t>
      </w:r>
      <w:r w:rsidRPr="00D83AEB">
        <w:rPr>
          <w:b/>
          <w:bCs/>
          <w:lang w:eastAsia="ja-JP"/>
        </w:rPr>
        <w:t xml:space="preserve">: RAN4 </w:t>
      </w:r>
      <w:r w:rsidR="000B033D">
        <w:rPr>
          <w:b/>
          <w:bCs/>
          <w:lang w:eastAsia="ja-JP"/>
        </w:rPr>
        <w:t>needs to verify the FAR perfor</w:t>
      </w:r>
      <w:r w:rsidR="008C32A9">
        <w:rPr>
          <w:b/>
          <w:bCs/>
          <w:lang w:eastAsia="ja-JP"/>
        </w:rPr>
        <w:t>mance</w:t>
      </w:r>
      <w:r w:rsidR="000B033D">
        <w:rPr>
          <w:b/>
          <w:bCs/>
          <w:lang w:eastAsia="ja-JP"/>
        </w:rPr>
        <w:t xml:space="preserve"> of the device either as part of </w:t>
      </w:r>
      <w:r w:rsidR="008C32A9">
        <w:rPr>
          <w:b/>
          <w:bCs/>
          <w:lang w:eastAsia="ja-JP"/>
        </w:rPr>
        <w:t xml:space="preserve">the </w:t>
      </w:r>
      <w:r w:rsidR="000B033D">
        <w:rPr>
          <w:b/>
          <w:bCs/>
          <w:lang w:eastAsia="ja-JP"/>
        </w:rPr>
        <w:t xml:space="preserve">REFSENS test or under </w:t>
      </w:r>
      <w:r w:rsidR="008C32A9">
        <w:rPr>
          <w:b/>
          <w:bCs/>
          <w:lang w:eastAsia="ja-JP"/>
        </w:rPr>
        <w:t xml:space="preserve">the </w:t>
      </w:r>
      <w:proofErr w:type="spellStart"/>
      <w:r w:rsidR="00B8590A">
        <w:rPr>
          <w:b/>
          <w:bCs/>
          <w:lang w:eastAsia="ja-JP"/>
        </w:rPr>
        <w:t>D</w:t>
      </w:r>
      <w:r w:rsidR="000B033D">
        <w:rPr>
          <w:b/>
          <w:bCs/>
          <w:lang w:eastAsia="ja-JP"/>
        </w:rPr>
        <w:t>emod</w:t>
      </w:r>
      <w:proofErr w:type="spellEnd"/>
      <w:r w:rsidR="000B033D">
        <w:rPr>
          <w:b/>
          <w:bCs/>
          <w:lang w:eastAsia="ja-JP"/>
        </w:rPr>
        <w:t xml:space="preserve"> test. </w:t>
      </w:r>
      <w:r w:rsidR="00D83AEB">
        <w:rPr>
          <w:b/>
          <w:bCs/>
          <w:lang w:eastAsia="ja-JP"/>
        </w:rPr>
        <w:t xml:space="preserve"> </w:t>
      </w:r>
    </w:p>
    <w:p w14:paraId="49C9BEDD" w14:textId="77777777" w:rsidR="00AD7D89" w:rsidRPr="00AD7D89" w:rsidRDefault="00AD7D89" w:rsidP="00AD7D89">
      <w:pPr>
        <w:pStyle w:val="BodyText"/>
        <w:jc w:val="both"/>
        <w:rPr>
          <w:b/>
          <w:bCs/>
          <w:lang w:eastAsia="ja-JP"/>
        </w:rPr>
      </w:pPr>
    </w:p>
    <w:p w14:paraId="07491EBD" w14:textId="3D3BF14A" w:rsidR="00787BA0" w:rsidRDefault="00E2414E" w:rsidP="00F01148">
      <w:pPr>
        <w:pStyle w:val="Heading2"/>
      </w:pPr>
      <w:r>
        <w:t>Transmission</w:t>
      </w:r>
      <w:r w:rsidR="00787BA0" w:rsidRPr="007E12BE">
        <w:t xml:space="preserve"> part</w:t>
      </w:r>
      <w:r w:rsidR="000C14E8">
        <w:t xml:space="preserve"> (D2R)</w:t>
      </w:r>
    </w:p>
    <w:p w14:paraId="400FBBC1" w14:textId="11EBCA5F" w:rsidR="006B4131" w:rsidRPr="00A06DE0" w:rsidRDefault="00935FAF" w:rsidP="00147ACF">
      <w:pPr>
        <w:pStyle w:val="Heading3"/>
        <w:numPr>
          <w:ilvl w:val="2"/>
          <w:numId w:val="3"/>
        </w:numPr>
        <w:jc w:val="both"/>
      </w:pPr>
      <w:r w:rsidRPr="00A06DE0">
        <w:t>The transmitted power</w:t>
      </w:r>
    </w:p>
    <w:p w14:paraId="6616F610" w14:textId="4AB2B86D" w:rsidR="0054675F" w:rsidRPr="0054675F" w:rsidRDefault="0054675F" w:rsidP="0054675F">
      <w:pPr>
        <w:pStyle w:val="BodyText"/>
        <w:jc w:val="both"/>
        <w:rPr>
          <w:lang w:eastAsia="ja-JP"/>
        </w:rPr>
      </w:pPr>
      <w:r>
        <w:rPr>
          <w:lang w:eastAsia="ja-JP"/>
        </w:rPr>
        <w:t>For backscattering loss requirements, the following agreements have been made in RAN4#11</w:t>
      </w:r>
      <w:r w:rsidR="00B8590A">
        <w:rPr>
          <w:lang w:eastAsia="ja-JP"/>
        </w:rPr>
        <w:t>5</w:t>
      </w:r>
    </w:p>
    <w:p w14:paraId="5BB54841" w14:textId="77777777" w:rsidR="004C7CA4" w:rsidRPr="009B7279" w:rsidRDefault="004C7CA4" w:rsidP="004C7CA4">
      <w:pPr>
        <w:pStyle w:val="ListParagraph"/>
        <w:numPr>
          <w:ilvl w:val="0"/>
          <w:numId w:val="14"/>
        </w:numPr>
        <w:contextualSpacing w:val="0"/>
        <w:textAlignment w:val="auto"/>
        <w:rPr>
          <w:rFonts w:eastAsiaTheme="minorEastAsia"/>
          <w:i/>
          <w:iCs/>
          <w:lang w:eastAsia="zh-CN"/>
        </w:rPr>
      </w:pPr>
      <w:r w:rsidRPr="009B7279">
        <w:rPr>
          <w:rFonts w:eastAsiaTheme="minorEastAsia"/>
          <w:i/>
          <w:iCs/>
          <w:lang w:eastAsia="zh-CN"/>
        </w:rPr>
        <w:t>Performance metric: EIRP</w:t>
      </w:r>
    </w:p>
    <w:p w14:paraId="54A1C11A" w14:textId="77777777" w:rsidR="004C7CA4" w:rsidRPr="009B7279" w:rsidRDefault="004C7CA4" w:rsidP="004C7CA4">
      <w:pPr>
        <w:pStyle w:val="ListParagraph"/>
        <w:numPr>
          <w:ilvl w:val="1"/>
          <w:numId w:val="14"/>
        </w:numPr>
        <w:contextualSpacing w:val="0"/>
        <w:textAlignment w:val="auto"/>
        <w:rPr>
          <w:rFonts w:eastAsiaTheme="minorEastAsia"/>
          <w:i/>
          <w:iCs/>
          <w:lang w:eastAsia="zh-CN"/>
        </w:rPr>
      </w:pPr>
      <w:bookmarkStart w:id="0" w:name="_Hlk198845571"/>
      <w:r w:rsidRPr="009B7279">
        <w:rPr>
          <w:rFonts w:eastAsiaTheme="minorEastAsia"/>
          <w:i/>
          <w:iCs/>
          <w:lang w:eastAsia="zh-CN"/>
        </w:rPr>
        <w:t>FFS on how to determine device’s peak antenna gain direction</w:t>
      </w:r>
    </w:p>
    <w:p w14:paraId="5C79D3F7" w14:textId="77777777" w:rsidR="004C7CA4" w:rsidRPr="009B7279" w:rsidRDefault="004C7CA4" w:rsidP="004C7CA4">
      <w:pPr>
        <w:pStyle w:val="ListParagraph"/>
        <w:numPr>
          <w:ilvl w:val="1"/>
          <w:numId w:val="14"/>
        </w:numPr>
        <w:contextualSpacing w:val="0"/>
        <w:textAlignment w:val="auto"/>
        <w:rPr>
          <w:rFonts w:eastAsiaTheme="minorEastAsia"/>
          <w:i/>
          <w:iCs/>
          <w:lang w:eastAsia="zh-CN"/>
        </w:rPr>
      </w:pPr>
      <w:bookmarkStart w:id="1" w:name="OLE_LINK7"/>
      <w:r w:rsidRPr="009B7279">
        <w:rPr>
          <w:rFonts w:eastAsiaTheme="minorEastAsia"/>
          <w:i/>
          <w:iCs/>
          <w:lang w:eastAsia="zh-CN"/>
        </w:rPr>
        <w:t>FFS on whether to measure multiple directions</w:t>
      </w:r>
    </w:p>
    <w:bookmarkEnd w:id="0"/>
    <w:bookmarkEnd w:id="1"/>
    <w:p w14:paraId="48C59C8C" w14:textId="77777777" w:rsidR="004C7CA4" w:rsidRPr="009B7279" w:rsidRDefault="004C7CA4" w:rsidP="004C7CA4">
      <w:pPr>
        <w:pStyle w:val="ListParagraph"/>
        <w:numPr>
          <w:ilvl w:val="0"/>
          <w:numId w:val="14"/>
        </w:numPr>
        <w:contextualSpacing w:val="0"/>
        <w:textAlignment w:val="auto"/>
        <w:rPr>
          <w:rFonts w:eastAsiaTheme="minorEastAsia"/>
          <w:i/>
          <w:iCs/>
          <w:lang w:eastAsia="zh-CN"/>
        </w:rPr>
      </w:pPr>
      <w:r w:rsidRPr="009B7279">
        <w:rPr>
          <w:rFonts w:eastAsiaTheme="minorEastAsia"/>
          <w:i/>
          <w:iCs/>
          <w:lang w:eastAsia="zh-CN"/>
        </w:rPr>
        <w:t>Take [10] dB backscatter loss for OOK as starting point, based on the assumption that the incoming CW signal and the backscatter signal are aligned with the peak gain direction of the device antenna.</w:t>
      </w:r>
    </w:p>
    <w:p w14:paraId="60137D53" w14:textId="77777777" w:rsidR="004C7CA4" w:rsidRPr="009B7279" w:rsidRDefault="004C7CA4" w:rsidP="004C7CA4">
      <w:pPr>
        <w:pStyle w:val="ListParagraph"/>
        <w:numPr>
          <w:ilvl w:val="1"/>
          <w:numId w:val="14"/>
        </w:numPr>
        <w:contextualSpacing w:val="0"/>
        <w:textAlignment w:val="auto"/>
        <w:rPr>
          <w:rFonts w:eastAsiaTheme="minorEastAsia"/>
          <w:i/>
          <w:iCs/>
          <w:lang w:eastAsia="zh-CN"/>
        </w:rPr>
      </w:pPr>
      <w:r w:rsidRPr="009B7279">
        <w:rPr>
          <w:rFonts w:eastAsiaTheme="minorEastAsia"/>
          <w:i/>
          <w:iCs/>
          <w:lang w:eastAsia="zh-CN"/>
        </w:rPr>
        <w:t>FFS for BPSK</w:t>
      </w:r>
    </w:p>
    <w:p w14:paraId="66BBCA84" w14:textId="77777777" w:rsidR="004C7CA4" w:rsidRPr="009B7279" w:rsidRDefault="004C7CA4" w:rsidP="004C7CA4">
      <w:pPr>
        <w:pStyle w:val="ListParagraph"/>
        <w:numPr>
          <w:ilvl w:val="0"/>
          <w:numId w:val="14"/>
        </w:numPr>
        <w:contextualSpacing w:val="0"/>
        <w:textAlignment w:val="auto"/>
        <w:rPr>
          <w:rFonts w:eastAsiaTheme="minorEastAsia"/>
          <w:i/>
          <w:iCs/>
          <w:lang w:eastAsia="zh-CN"/>
        </w:rPr>
      </w:pPr>
      <w:r w:rsidRPr="009B7279">
        <w:rPr>
          <w:rFonts w:eastAsiaTheme="minorEastAsia"/>
          <w:i/>
          <w:iCs/>
          <w:lang w:eastAsia="zh-CN"/>
        </w:rPr>
        <w:lastRenderedPageBreak/>
        <w:t xml:space="preserve">  The power of the backscattered signal shall include only the 1st lower sideband and the 1st upper sideband, excluding the carrier itself.</w:t>
      </w:r>
    </w:p>
    <w:p w14:paraId="7E8A5389" w14:textId="63FEB33B" w:rsidR="00BD383E" w:rsidRDefault="00B8590A" w:rsidP="008E02EB">
      <w:pPr>
        <w:pStyle w:val="BodyText"/>
        <w:jc w:val="both"/>
        <w:rPr>
          <w:lang w:eastAsia="ja-JP"/>
        </w:rPr>
      </w:pPr>
      <w:r>
        <w:rPr>
          <w:lang w:eastAsia="ja-JP"/>
        </w:rPr>
        <w:t>T</w:t>
      </w:r>
      <w:r w:rsidR="00DB01D8">
        <w:rPr>
          <w:lang w:eastAsia="ja-JP"/>
        </w:rPr>
        <w:t xml:space="preserve">he </w:t>
      </w:r>
      <w:r w:rsidR="00D46308">
        <w:rPr>
          <w:lang w:eastAsia="ja-JP"/>
        </w:rPr>
        <w:t>b</w:t>
      </w:r>
      <w:r w:rsidR="00D8365F" w:rsidRPr="00D8365F">
        <w:rPr>
          <w:lang w:eastAsia="ja-JP"/>
        </w:rPr>
        <w:t>ackscattering loss</w:t>
      </w:r>
      <w:r w:rsidR="00D46308">
        <w:rPr>
          <w:lang w:eastAsia="ja-JP"/>
        </w:rPr>
        <w:t xml:space="preserve"> has been </w:t>
      </w:r>
      <w:r w:rsidR="004C66A3">
        <w:rPr>
          <w:lang w:eastAsia="ja-JP"/>
        </w:rPr>
        <w:t xml:space="preserve">defined as the metric to evaluate the transmit power performance of </w:t>
      </w:r>
      <w:proofErr w:type="spellStart"/>
      <w:r w:rsidR="004C66A3">
        <w:rPr>
          <w:lang w:eastAsia="ja-JP"/>
        </w:rPr>
        <w:t>AIoT</w:t>
      </w:r>
      <w:proofErr w:type="spellEnd"/>
      <w:r w:rsidR="004C66A3">
        <w:rPr>
          <w:lang w:eastAsia="ja-JP"/>
        </w:rPr>
        <w:t xml:space="preserve"> in </w:t>
      </w:r>
      <w:r w:rsidR="00DB01D8">
        <w:rPr>
          <w:lang w:eastAsia="ja-JP"/>
        </w:rPr>
        <w:t xml:space="preserve">the </w:t>
      </w:r>
      <w:r w:rsidR="004C66A3">
        <w:rPr>
          <w:lang w:eastAsia="ja-JP"/>
        </w:rPr>
        <w:t>D2R link, which is equal to</w:t>
      </w:r>
      <w:r w:rsidR="00D8365F">
        <w:rPr>
          <w:lang w:eastAsia="ja-JP"/>
        </w:rPr>
        <w:t xml:space="preserve"> </w:t>
      </w:r>
      <w:r w:rsidR="00DB01D8">
        <w:rPr>
          <w:lang w:eastAsia="ja-JP"/>
        </w:rPr>
        <w:t xml:space="preserve">the </w:t>
      </w:r>
      <w:r w:rsidR="00BD383E">
        <w:rPr>
          <w:lang w:eastAsia="ja-JP"/>
        </w:rPr>
        <w:t xml:space="preserve">difference between </w:t>
      </w:r>
      <w:r w:rsidR="008C32A9">
        <w:rPr>
          <w:lang w:eastAsia="ja-JP"/>
        </w:rPr>
        <w:t xml:space="preserve">the </w:t>
      </w:r>
      <w:r w:rsidR="00BD383E">
        <w:rPr>
          <w:lang w:eastAsia="ja-JP"/>
        </w:rPr>
        <w:t>i</w:t>
      </w:r>
      <w:r w:rsidR="00D8365F" w:rsidRPr="00D8365F">
        <w:rPr>
          <w:lang w:eastAsia="ja-JP"/>
        </w:rPr>
        <w:t xml:space="preserve">nput CW Tx power at </w:t>
      </w:r>
      <w:r w:rsidR="00DB01D8">
        <w:rPr>
          <w:lang w:eastAsia="ja-JP"/>
        </w:rPr>
        <w:t xml:space="preserve">the </w:t>
      </w:r>
      <w:r w:rsidR="00D8365F" w:rsidRPr="00D8365F">
        <w:rPr>
          <w:lang w:eastAsia="ja-JP"/>
        </w:rPr>
        <w:t>device antenna</w:t>
      </w:r>
      <w:r w:rsidR="00D8365F">
        <w:rPr>
          <w:lang w:eastAsia="ja-JP"/>
        </w:rPr>
        <w:t xml:space="preserve"> </w:t>
      </w:r>
      <w:r w:rsidR="00BD383E">
        <w:rPr>
          <w:lang w:eastAsia="ja-JP"/>
        </w:rPr>
        <w:t>and</w:t>
      </w:r>
      <w:r w:rsidR="00D8365F">
        <w:rPr>
          <w:lang w:eastAsia="ja-JP"/>
        </w:rPr>
        <w:t xml:space="preserve"> </w:t>
      </w:r>
      <w:r w:rsidR="00BD383E">
        <w:rPr>
          <w:lang w:eastAsia="ja-JP"/>
        </w:rPr>
        <w:t>the b</w:t>
      </w:r>
      <w:r w:rsidR="00D8365F" w:rsidRPr="00D8365F">
        <w:rPr>
          <w:lang w:eastAsia="ja-JP"/>
        </w:rPr>
        <w:t xml:space="preserve">ackscattering power at </w:t>
      </w:r>
      <w:r w:rsidR="00DB01D8">
        <w:rPr>
          <w:lang w:eastAsia="ja-JP"/>
        </w:rPr>
        <w:t xml:space="preserve">the </w:t>
      </w:r>
      <w:r w:rsidR="00D8365F" w:rsidRPr="00D8365F">
        <w:rPr>
          <w:lang w:eastAsia="ja-JP"/>
        </w:rPr>
        <w:t>device antenna</w:t>
      </w:r>
      <w:r w:rsidR="00D13989">
        <w:rPr>
          <w:lang w:eastAsia="ja-JP"/>
        </w:rPr>
        <w:t xml:space="preserve">. </w:t>
      </w:r>
    </w:p>
    <w:p w14:paraId="0B13D064" w14:textId="575ED14B" w:rsidR="00FA4DED" w:rsidRDefault="00BD383E" w:rsidP="008E02EB">
      <w:pPr>
        <w:pStyle w:val="BodyText"/>
        <w:jc w:val="both"/>
        <w:rPr>
          <w:lang w:eastAsia="ja-JP"/>
        </w:rPr>
      </w:pPr>
      <w:r>
        <w:rPr>
          <w:lang w:eastAsia="ja-JP"/>
        </w:rPr>
        <w:t>Physically</w:t>
      </w:r>
      <w:r w:rsidR="00FA4DED">
        <w:rPr>
          <w:lang w:eastAsia="ja-JP"/>
        </w:rPr>
        <w:t xml:space="preserve">, </w:t>
      </w:r>
      <w:r>
        <w:rPr>
          <w:lang w:eastAsia="ja-JP"/>
        </w:rPr>
        <w:t>the</w:t>
      </w:r>
      <w:r w:rsidR="00FA4DED">
        <w:rPr>
          <w:lang w:eastAsia="ja-JP"/>
        </w:rPr>
        <w:t xml:space="preserve"> relation between the </w:t>
      </w:r>
      <w:r w:rsidR="007C2B6B">
        <w:rPr>
          <w:lang w:eastAsia="ja-JP"/>
        </w:rPr>
        <w:t>impinging</w:t>
      </w:r>
      <w:r w:rsidR="00FA4DED">
        <w:rPr>
          <w:lang w:eastAsia="ja-JP"/>
        </w:rPr>
        <w:t xml:space="preserve"> power and ba</w:t>
      </w:r>
      <w:r w:rsidR="00350592">
        <w:rPr>
          <w:lang w:eastAsia="ja-JP"/>
        </w:rPr>
        <w:t>ck</w:t>
      </w:r>
      <w:r w:rsidR="00763731">
        <w:rPr>
          <w:lang w:eastAsia="ja-JP"/>
        </w:rPr>
        <w:t>sca</w:t>
      </w:r>
      <w:r w:rsidR="00350592">
        <w:rPr>
          <w:lang w:eastAsia="ja-JP"/>
        </w:rPr>
        <w:t xml:space="preserve">ttering power </w:t>
      </w:r>
      <w:r w:rsidR="00F34846">
        <w:rPr>
          <w:lang w:eastAsia="ja-JP"/>
        </w:rPr>
        <w:t xml:space="preserve">is </w:t>
      </w:r>
      <w:r w:rsidR="00FE29F1">
        <w:rPr>
          <w:lang w:eastAsia="ja-JP"/>
        </w:rPr>
        <w:t>proportional to the</w:t>
      </w:r>
      <w:r w:rsidR="007C2B6B">
        <w:rPr>
          <w:lang w:eastAsia="ja-JP"/>
        </w:rPr>
        <w:t xml:space="preserve"> radar cross section (RCS) </w:t>
      </w:r>
      <m:oMath>
        <m:r>
          <w:rPr>
            <w:rFonts w:ascii="Cambria Math" w:hAnsi="Cambria Math"/>
            <w:lang w:eastAsia="ja-JP"/>
          </w:rPr>
          <m:t>σ</m:t>
        </m:r>
      </m:oMath>
      <w:r w:rsidR="00F34846">
        <w:rPr>
          <w:lang w:eastAsia="ja-JP"/>
        </w:rPr>
        <w:t xml:space="preserve"> </w:t>
      </w:r>
      <w:r w:rsidR="007C2B6B">
        <w:rPr>
          <w:lang w:eastAsia="ja-JP"/>
        </w:rPr>
        <w:t xml:space="preserve">of the object, which is defined </w:t>
      </w:r>
      <w:r w:rsidR="00350592">
        <w:rPr>
          <w:lang w:eastAsia="ja-JP"/>
        </w:rPr>
        <w:t>as:</w:t>
      </w:r>
    </w:p>
    <w:p w14:paraId="2F22AB6F" w14:textId="14A7CA57" w:rsidR="00154F2C" w:rsidRDefault="007651EB" w:rsidP="00154F2C">
      <w:pPr>
        <w:pStyle w:val="BodyText"/>
        <w:jc w:val="right"/>
        <w:rPr>
          <w:lang w:eastAsia="ja-JP"/>
        </w:rPr>
      </w:pPr>
      <m:oMath>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num>
          <m:den>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in</m:t>
                </m:r>
              </m:sub>
            </m:sSub>
          </m:den>
        </m:f>
        <m:r>
          <w:rPr>
            <w:rFonts w:ascii="Cambria Math" w:hAnsi="Cambria Math"/>
            <w:lang w:eastAsia="ja-JP"/>
          </w:rPr>
          <m:t xml:space="preserve"> ∝</m:t>
        </m:r>
        <m:r>
          <w:rPr>
            <w:rFonts w:ascii="Cambria Math" w:hAnsi="Cambria Math"/>
            <w:lang w:eastAsia="ja-JP"/>
          </w:rPr>
          <m:t>σ</m:t>
        </m:r>
        <m:r>
          <w:rPr>
            <w:rFonts w:ascii="Cambria Math" w:hAnsi="Cambria Math"/>
            <w:lang w:eastAsia="ja-JP"/>
          </w:rPr>
          <m:t>=</m:t>
        </m:r>
        <m:func>
          <m:funcPr>
            <m:ctrlPr>
              <w:rPr>
                <w:rFonts w:ascii="Cambria Math" w:hAnsi="Cambria Math"/>
                <w:i/>
                <w:lang w:eastAsia="ja-JP"/>
              </w:rPr>
            </m:ctrlPr>
          </m:funcPr>
          <m:fName>
            <m:limLow>
              <m:limLowPr>
                <m:ctrlPr>
                  <w:rPr>
                    <w:rFonts w:ascii="Cambria Math" w:hAnsi="Cambria Math"/>
                    <w:i/>
                    <w:lang w:eastAsia="ja-JP"/>
                  </w:rPr>
                </m:ctrlPr>
              </m:limLowPr>
              <m:e>
                <m:r>
                  <m:rPr>
                    <m:sty m:val="p"/>
                  </m:rPr>
                  <w:rPr>
                    <w:rFonts w:ascii="Cambria Math" w:hAnsi="Cambria Math"/>
                    <w:lang w:eastAsia="ja-JP"/>
                  </w:rPr>
                  <m:t>lim</m:t>
                </m:r>
              </m:e>
              <m:lim>
                <m:r>
                  <w:rPr>
                    <w:rFonts w:ascii="Cambria Math" w:hAnsi="Cambria Math"/>
                    <w:lang w:eastAsia="ja-JP"/>
                  </w:rPr>
                  <m:t>r</m:t>
                </m:r>
                <m:r>
                  <w:rPr>
                    <w:rFonts w:ascii="Cambria Math" w:hAnsi="Cambria Math"/>
                    <w:lang w:eastAsia="ja-JP"/>
                  </w:rPr>
                  <m:t>→∞</m:t>
                </m:r>
              </m:lim>
            </m:limLow>
          </m:fName>
          <m:e>
            <m:r>
              <w:rPr>
                <w:rFonts w:ascii="Cambria Math" w:hAnsi="Cambria Math"/>
                <w:lang w:eastAsia="ja-JP"/>
              </w:rPr>
              <m:t>4</m:t>
            </m:r>
            <m:r>
              <w:rPr>
                <w:rFonts w:ascii="Cambria Math" w:hAnsi="Cambria Math"/>
                <w:lang w:eastAsia="ja-JP"/>
              </w:rPr>
              <m:t>π</m:t>
            </m:r>
            <m:sSup>
              <m:sSupPr>
                <m:ctrlPr>
                  <w:rPr>
                    <w:rFonts w:ascii="Cambria Math" w:hAnsi="Cambria Math"/>
                    <w:i/>
                    <w:lang w:eastAsia="ja-JP"/>
                  </w:rPr>
                </m:ctrlPr>
              </m:sSupPr>
              <m:e>
                <m:r>
                  <w:rPr>
                    <w:rFonts w:ascii="Cambria Math" w:hAnsi="Cambria Math"/>
                    <w:lang w:eastAsia="ja-JP"/>
                  </w:rPr>
                  <m:t>r</m:t>
                </m:r>
              </m:e>
              <m:sup>
                <m:r>
                  <w:rPr>
                    <w:rFonts w:ascii="Cambria Math" w:hAnsi="Cambria Math"/>
                    <w:lang w:eastAsia="ja-JP"/>
                  </w:rPr>
                  <m:t>2</m:t>
                </m:r>
              </m:sup>
            </m:sSup>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S</m:t>
                    </m:r>
                  </m:e>
                  <m:sub>
                    <m:r>
                      <w:rPr>
                        <w:rFonts w:ascii="Cambria Math" w:hAnsi="Cambria Math"/>
                        <w:lang w:eastAsia="ja-JP"/>
                      </w:rPr>
                      <m:t>s</m:t>
                    </m:r>
                  </m:sub>
                </m:sSub>
              </m:num>
              <m:den>
                <m:sSub>
                  <m:sSubPr>
                    <m:ctrlPr>
                      <w:rPr>
                        <w:rFonts w:ascii="Cambria Math" w:hAnsi="Cambria Math"/>
                        <w:i/>
                        <w:lang w:eastAsia="ja-JP"/>
                      </w:rPr>
                    </m:ctrlPr>
                  </m:sSubPr>
                  <m:e>
                    <m:r>
                      <w:rPr>
                        <w:rFonts w:ascii="Cambria Math" w:hAnsi="Cambria Math"/>
                        <w:lang w:eastAsia="ja-JP"/>
                      </w:rPr>
                      <m:t>S</m:t>
                    </m:r>
                  </m:e>
                  <m:sub>
                    <m:r>
                      <w:rPr>
                        <w:rFonts w:ascii="Cambria Math" w:hAnsi="Cambria Math"/>
                        <w:lang w:eastAsia="ja-JP"/>
                      </w:rPr>
                      <m:t>i</m:t>
                    </m:r>
                  </m:sub>
                </m:sSub>
              </m:den>
            </m:f>
          </m:e>
        </m:func>
      </m:oMath>
      <w:r w:rsidR="00F75632">
        <w:rPr>
          <w:lang w:eastAsia="ja-JP"/>
        </w:rPr>
        <w:t xml:space="preserve">                                                        </w:t>
      </w:r>
      <w:r w:rsidR="00A452B1">
        <w:rPr>
          <w:lang w:eastAsia="ja-JP"/>
        </w:rPr>
        <w:t xml:space="preserve">            </w:t>
      </w:r>
      <w:r w:rsidR="00F75632">
        <w:rPr>
          <w:lang w:eastAsia="ja-JP"/>
        </w:rPr>
        <w:t xml:space="preserve">  </w:t>
      </w:r>
      <w:r w:rsidR="00154F2C">
        <w:rPr>
          <w:lang w:eastAsia="ja-JP"/>
        </w:rPr>
        <w:t>(</w:t>
      </w:r>
      <w:r w:rsidR="00295CDE">
        <w:rPr>
          <w:lang w:eastAsia="ja-JP"/>
        </w:rPr>
        <w:t>4</w:t>
      </w:r>
      <w:r w:rsidR="00154F2C">
        <w:rPr>
          <w:lang w:eastAsia="ja-JP"/>
        </w:rPr>
        <w:t>)</w:t>
      </w:r>
    </w:p>
    <w:p w14:paraId="685D2F2E" w14:textId="58718ABC" w:rsidR="00D8365F" w:rsidRPr="002C27F7" w:rsidRDefault="00DB01D8" w:rsidP="00F34846">
      <w:pPr>
        <w:pStyle w:val="BodyText"/>
        <w:jc w:val="both"/>
        <w:rPr>
          <w:b/>
          <w:bCs/>
          <w:lang w:eastAsia="ja-JP"/>
        </w:rPr>
      </w:pPr>
      <w:r>
        <w:rPr>
          <w:lang w:eastAsia="ja-JP"/>
        </w:rPr>
        <w:t>w</w:t>
      </w:r>
      <w:r w:rsidR="00356085">
        <w:rPr>
          <w:lang w:eastAsia="ja-JP"/>
        </w:rPr>
        <w:t xml:space="preserve">here </w:t>
      </w:r>
      <m:oMath>
        <m:sSub>
          <m:sSubPr>
            <m:ctrlPr>
              <w:rPr>
                <w:rFonts w:ascii="Cambria Math" w:hAnsi="Cambria Math"/>
                <w:i/>
                <w:lang w:eastAsia="ja-JP"/>
              </w:rPr>
            </m:ctrlPr>
          </m:sSubPr>
          <m:e>
            <m:r>
              <w:rPr>
                <w:rFonts w:ascii="Cambria Math" w:hAnsi="Cambria Math"/>
                <w:lang w:eastAsia="ja-JP"/>
              </w:rPr>
              <m:t>S</m:t>
            </m:r>
          </m:e>
          <m:sub>
            <m:r>
              <w:rPr>
                <w:rFonts w:ascii="Cambria Math" w:hAnsi="Cambria Math"/>
                <w:lang w:eastAsia="ja-JP"/>
              </w:rPr>
              <m:t>s</m:t>
            </m:r>
          </m:sub>
        </m:sSub>
      </m:oMath>
      <w:r w:rsidR="00356085">
        <w:rPr>
          <w:lang w:eastAsia="ja-JP"/>
        </w:rPr>
        <w:t xml:space="preserve"> and </w:t>
      </w:r>
      <m:oMath>
        <m:sSub>
          <m:sSubPr>
            <m:ctrlPr>
              <w:rPr>
                <w:rFonts w:ascii="Cambria Math" w:hAnsi="Cambria Math"/>
                <w:i/>
                <w:lang w:eastAsia="ja-JP"/>
              </w:rPr>
            </m:ctrlPr>
          </m:sSubPr>
          <m:e>
            <m:r>
              <w:rPr>
                <w:rFonts w:ascii="Cambria Math" w:hAnsi="Cambria Math"/>
                <w:lang w:eastAsia="ja-JP"/>
              </w:rPr>
              <m:t>S</m:t>
            </m:r>
          </m:e>
          <m:sub>
            <m:r>
              <w:rPr>
                <w:rFonts w:ascii="Cambria Math" w:hAnsi="Cambria Math"/>
                <w:lang w:eastAsia="ja-JP"/>
              </w:rPr>
              <m:t>i</m:t>
            </m:r>
          </m:sub>
        </m:sSub>
      </m:oMath>
      <w:r w:rsidR="00356085">
        <w:rPr>
          <w:lang w:eastAsia="ja-JP"/>
        </w:rPr>
        <w:t xml:space="preserve"> are the </w:t>
      </w:r>
      <w:r w:rsidR="001616BE">
        <w:rPr>
          <w:lang w:eastAsia="ja-JP"/>
        </w:rPr>
        <w:t xml:space="preserve">power density of the impinging power and scattering power. </w:t>
      </w:r>
    </w:p>
    <w:p w14:paraId="6DA65D8E" w14:textId="27C9432C" w:rsidR="002C27F7" w:rsidRDefault="00DB01D8" w:rsidP="008E02EB">
      <w:pPr>
        <w:pStyle w:val="BodyText"/>
        <w:jc w:val="both"/>
        <w:rPr>
          <w:lang w:eastAsia="ja-JP"/>
        </w:rPr>
      </w:pPr>
      <w:r>
        <w:rPr>
          <w:lang w:eastAsia="ja-JP"/>
        </w:rPr>
        <w:t>The</w:t>
      </w:r>
      <w:r w:rsidR="005064CA">
        <w:rPr>
          <w:lang w:eastAsia="ja-JP"/>
        </w:rPr>
        <w:t xml:space="preserve"> </w:t>
      </w:r>
      <w:r w:rsidR="001D751D">
        <w:rPr>
          <w:lang w:eastAsia="ja-JP"/>
        </w:rPr>
        <w:t xml:space="preserve">bistatic </w:t>
      </w:r>
      <w:r w:rsidR="005064CA">
        <w:rPr>
          <w:lang w:eastAsia="ja-JP"/>
        </w:rPr>
        <w:t xml:space="preserve">RCS </w:t>
      </w:r>
      <m:oMath>
        <m:r>
          <w:rPr>
            <w:rFonts w:ascii="Cambria Math" w:hAnsi="Cambria Math"/>
            <w:lang w:eastAsia="ja-JP"/>
          </w:rPr>
          <m:t>σ</m:t>
        </m:r>
      </m:oMath>
      <w:r w:rsidR="001D751D">
        <w:rPr>
          <w:lang w:eastAsia="ja-JP"/>
        </w:rPr>
        <w:t xml:space="preserve"> </w:t>
      </w:r>
      <w:r w:rsidR="005064CA">
        <w:rPr>
          <w:lang w:eastAsia="ja-JP"/>
        </w:rPr>
        <w:t xml:space="preserve">of </w:t>
      </w:r>
      <w:r w:rsidR="00403BE4">
        <w:rPr>
          <w:lang w:eastAsia="ja-JP"/>
        </w:rPr>
        <w:t>a</w:t>
      </w:r>
      <w:r>
        <w:rPr>
          <w:lang w:eastAsia="ja-JP"/>
        </w:rPr>
        <w:t>n</w:t>
      </w:r>
      <w:r w:rsidR="00403BE4">
        <w:rPr>
          <w:lang w:eastAsia="ja-JP"/>
        </w:rPr>
        <w:t xml:space="preserve"> RFID</w:t>
      </w:r>
      <w:r w:rsidR="005064CA">
        <w:rPr>
          <w:lang w:eastAsia="ja-JP"/>
        </w:rPr>
        <w:t xml:space="preserve"> </w:t>
      </w:r>
      <w:r w:rsidR="001D751D">
        <w:rPr>
          <w:lang w:eastAsia="ja-JP"/>
        </w:rPr>
        <w:t xml:space="preserve">tag </w:t>
      </w:r>
      <w:r w:rsidR="00403BE4">
        <w:rPr>
          <w:lang w:eastAsia="ja-JP"/>
        </w:rPr>
        <w:t xml:space="preserve">antenna </w:t>
      </w:r>
      <w:r w:rsidR="001D751D">
        <w:rPr>
          <w:lang w:eastAsia="ja-JP"/>
        </w:rPr>
        <w:t xml:space="preserve">can be described by </w:t>
      </w:r>
      <w:r w:rsidR="00403BE4">
        <w:rPr>
          <w:lang w:eastAsia="ja-JP"/>
        </w:rPr>
        <w:t>(4)</w:t>
      </w:r>
      <w:r w:rsidR="005E00EC">
        <w:rPr>
          <w:lang w:eastAsia="ja-JP"/>
        </w:rPr>
        <w:t xml:space="preserve"> according to [</w:t>
      </w:r>
      <w:r w:rsidR="00845BD2">
        <w:rPr>
          <w:lang w:eastAsia="ja-JP"/>
        </w:rPr>
        <w:t>4</w:t>
      </w:r>
      <w:r w:rsidR="005E00EC">
        <w:rPr>
          <w:lang w:eastAsia="ja-JP"/>
        </w:rPr>
        <w:t>]</w:t>
      </w:r>
    </w:p>
    <w:p w14:paraId="2D6D8838" w14:textId="153FFB52" w:rsidR="00E96AA7" w:rsidRPr="008E02EB" w:rsidRDefault="00E96AA7" w:rsidP="000C7214">
      <w:pPr>
        <w:pStyle w:val="BodyText"/>
        <w:jc w:val="right"/>
        <w:rPr>
          <w:lang w:eastAsia="ja-JP"/>
        </w:rPr>
      </w:pPr>
      <m:oMath>
        <m:r>
          <w:rPr>
            <w:rFonts w:ascii="Cambria Math" w:hAnsi="Cambria Math"/>
            <w:lang w:eastAsia="ja-JP"/>
          </w:rPr>
          <m:t xml:space="preserve">σ </m:t>
        </m:r>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i</m:t>
                </m:r>
              </m:sub>
            </m:sSub>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s</m:t>
                </m:r>
              </m:sub>
            </m:sSub>
          </m:e>
        </m:d>
        <m:r>
          <w:rPr>
            <w:rFonts w:ascii="Cambria Math" w:hAnsi="Cambria Math"/>
            <w:lang w:eastAsia="ja-JP"/>
          </w:rPr>
          <m:t xml:space="preserve">= </m:t>
        </m:r>
        <m:f>
          <m:fPr>
            <m:ctrlPr>
              <w:rPr>
                <w:rFonts w:ascii="Cambria Math" w:hAnsi="Cambria Math"/>
                <w:i/>
                <w:lang w:eastAsia="ja-JP"/>
              </w:rPr>
            </m:ctrlPr>
          </m:fPr>
          <m:num>
            <m:sSup>
              <m:sSupPr>
                <m:ctrlPr>
                  <w:rPr>
                    <w:rFonts w:ascii="Cambria Math" w:hAnsi="Cambria Math"/>
                    <w:i/>
                    <w:lang w:eastAsia="ja-JP"/>
                  </w:rPr>
                </m:ctrlPr>
              </m:sSupPr>
              <m:e>
                <m:r>
                  <w:rPr>
                    <w:rFonts w:ascii="Cambria Math" w:hAnsi="Cambria Math"/>
                    <w:lang w:eastAsia="ja-JP"/>
                  </w:rPr>
                  <m:t>λ</m:t>
                </m:r>
              </m:e>
              <m:sup>
                <m:r>
                  <w:rPr>
                    <w:rFonts w:ascii="Cambria Math" w:hAnsi="Cambria Math"/>
                    <w:lang w:eastAsia="ja-JP"/>
                  </w:rPr>
                  <m:t>2</m:t>
                </m:r>
              </m:sup>
            </m:sSup>
          </m:num>
          <m:den>
            <m:r>
              <w:rPr>
                <w:rFonts w:ascii="Cambria Math" w:hAnsi="Cambria Math"/>
                <w:lang w:eastAsia="ja-JP"/>
              </w:rPr>
              <m:t>4π</m:t>
            </m:r>
          </m:den>
        </m:f>
        <m:r>
          <w:rPr>
            <w:rFonts w:ascii="Cambria Math" w:hAnsi="Cambria Math"/>
            <w:lang w:eastAsia="ja-JP"/>
          </w:rPr>
          <m:t xml:space="preserve"> G</m:t>
        </m:r>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i</m:t>
                </m:r>
              </m:sub>
            </m:sSub>
          </m:e>
        </m:d>
        <m:r>
          <w:rPr>
            <w:rFonts w:ascii="Cambria Math" w:hAnsi="Cambria Math"/>
            <w:lang w:eastAsia="ja-JP"/>
          </w:rPr>
          <m:t>G</m:t>
        </m:r>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s</m:t>
                </m:r>
              </m:sub>
            </m:sSub>
          </m:e>
        </m:d>
        <m:sSup>
          <m:sSupPr>
            <m:ctrlPr>
              <w:rPr>
                <w:rFonts w:ascii="Cambria Math" w:hAnsi="Cambria Math"/>
                <w:i/>
                <w:lang w:eastAsia="ja-JP"/>
              </w:rPr>
            </m:ctrlPr>
          </m:sSupPr>
          <m:e>
            <m:d>
              <m:dPr>
                <m:begChr m:val="|"/>
                <m:endChr m:val="|"/>
                <m:ctrlPr>
                  <w:rPr>
                    <w:rFonts w:ascii="Cambria Math" w:hAnsi="Cambria Math"/>
                    <w:i/>
                    <w:lang w:eastAsia="ja-JP"/>
                  </w:rPr>
                </m:ctrlPr>
              </m:dPr>
              <m:e>
                <m:r>
                  <m:rPr>
                    <m:sty m:val="p"/>
                  </m:rPr>
                  <w:rPr>
                    <w:rFonts w:ascii="Cambria Math" w:hAnsi="Cambria Math"/>
                    <w:lang w:eastAsia="ja-JP"/>
                  </w:rPr>
                  <m:t>Γ-A</m:t>
                </m:r>
              </m:e>
            </m:d>
            <m:r>
              <w:rPr>
                <w:rFonts w:ascii="Cambria Math" w:hAnsi="Cambria Math"/>
                <w:lang w:eastAsia="ja-JP"/>
              </w:rPr>
              <m:t xml:space="preserve"> </m:t>
            </m:r>
          </m:e>
          <m:sup>
            <m:r>
              <w:rPr>
                <w:rFonts w:ascii="Cambria Math" w:hAnsi="Cambria Math"/>
                <w:lang w:eastAsia="ja-JP"/>
              </w:rPr>
              <m:t>2</m:t>
            </m:r>
          </m:sup>
        </m:sSup>
      </m:oMath>
      <w:r w:rsidR="000C7214">
        <w:rPr>
          <w:lang w:eastAsia="ja-JP"/>
        </w:rPr>
        <w:t xml:space="preserve">                                   </w:t>
      </w:r>
      <w:r w:rsidR="00A452B1">
        <w:rPr>
          <w:lang w:eastAsia="ja-JP"/>
        </w:rPr>
        <w:t xml:space="preserve">                </w:t>
      </w:r>
      <w:r w:rsidR="000C7214">
        <w:rPr>
          <w:lang w:eastAsia="ja-JP"/>
        </w:rPr>
        <w:t xml:space="preserve"> (</w:t>
      </w:r>
      <w:r w:rsidR="00295CDE">
        <w:rPr>
          <w:lang w:eastAsia="ja-JP"/>
        </w:rPr>
        <w:t>5</w:t>
      </w:r>
      <w:r w:rsidR="000C7214">
        <w:rPr>
          <w:lang w:eastAsia="ja-JP"/>
        </w:rPr>
        <w:t>)</w:t>
      </w:r>
    </w:p>
    <w:p w14:paraId="23E1BC1A" w14:textId="0C86ED87" w:rsidR="001D751D" w:rsidRDefault="00F37F1E" w:rsidP="00FA73E7">
      <w:pPr>
        <w:pStyle w:val="BodyText"/>
        <w:jc w:val="both"/>
        <w:rPr>
          <w:lang w:eastAsia="ja-JP"/>
        </w:rPr>
      </w:pPr>
      <w:r>
        <w:rPr>
          <w:lang w:eastAsia="ja-JP"/>
        </w:rPr>
        <w:t>w</w:t>
      </w:r>
      <w:r w:rsidR="001D751D">
        <w:rPr>
          <w:lang w:eastAsia="ja-JP"/>
        </w:rPr>
        <w:t xml:space="preserve">here </w:t>
      </w:r>
      <m:oMath>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i</m:t>
            </m:r>
          </m:sub>
        </m:sSub>
      </m:oMath>
      <w:r w:rsidR="001D751D">
        <w:rPr>
          <w:lang w:eastAsia="ja-JP"/>
        </w:rPr>
        <w:t xml:space="preserve"> and </w:t>
      </w:r>
      <m:oMath>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s</m:t>
            </m:r>
          </m:sub>
        </m:sSub>
      </m:oMath>
      <w:r w:rsidR="001D751D">
        <w:rPr>
          <w:lang w:eastAsia="ja-JP"/>
        </w:rPr>
        <w:t xml:space="preserve"> are the </w:t>
      </w:r>
      <w:r w:rsidR="00A464C9">
        <w:rPr>
          <w:lang w:eastAsia="ja-JP"/>
        </w:rPr>
        <w:t>incident</w:t>
      </w:r>
      <w:r w:rsidR="001D751D">
        <w:rPr>
          <w:lang w:eastAsia="ja-JP"/>
        </w:rPr>
        <w:t xml:space="preserve"> ang</w:t>
      </w:r>
      <w:r w:rsidR="00DB01D8">
        <w:rPr>
          <w:lang w:eastAsia="ja-JP"/>
        </w:rPr>
        <w:t>le</w:t>
      </w:r>
      <w:r w:rsidR="001D751D">
        <w:rPr>
          <w:lang w:eastAsia="ja-JP"/>
        </w:rPr>
        <w:t xml:space="preserve"> and scatter</w:t>
      </w:r>
      <w:r w:rsidR="001A4C8E">
        <w:rPr>
          <w:lang w:eastAsia="ja-JP"/>
        </w:rPr>
        <w:t xml:space="preserve"> angle. </w:t>
      </w:r>
      <m:oMath>
        <m:r>
          <w:rPr>
            <w:rFonts w:ascii="Cambria Math" w:hAnsi="Cambria Math"/>
            <w:lang w:eastAsia="ja-JP"/>
          </w:rPr>
          <m:t>G</m:t>
        </m:r>
      </m:oMath>
      <w:r w:rsidR="001A4C8E">
        <w:rPr>
          <w:lang w:eastAsia="ja-JP"/>
        </w:rPr>
        <w:t xml:space="preserve"> and</w:t>
      </w:r>
      <w:r w:rsidR="001A4C8E">
        <w:rPr>
          <w:rFonts w:ascii="Cambria Math" w:hAnsi="Cambria Math"/>
          <w:i/>
          <w:lang w:eastAsia="ja-JP"/>
        </w:rPr>
        <w:t xml:space="preserve"> </w:t>
      </w:r>
      <w:r w:rsidR="001A4C8E">
        <w:rPr>
          <w:lang w:eastAsia="ja-JP"/>
        </w:rPr>
        <w:t xml:space="preserve"> </w:t>
      </w:r>
      <m:oMath>
        <m:r>
          <m:rPr>
            <m:sty m:val="p"/>
          </m:rPr>
          <w:rPr>
            <w:rFonts w:ascii="Cambria Math" w:hAnsi="Cambria Math"/>
            <w:lang w:eastAsia="ja-JP"/>
          </w:rPr>
          <m:t>Γ</m:t>
        </m:r>
      </m:oMath>
      <w:r w:rsidR="001A4C8E">
        <w:rPr>
          <w:lang w:eastAsia="ja-JP"/>
        </w:rPr>
        <w:t xml:space="preserve"> stand for the antenna gain </w:t>
      </w:r>
      <w:r w:rsidR="00944A9A">
        <w:rPr>
          <w:lang w:eastAsia="ja-JP"/>
        </w:rPr>
        <w:t xml:space="preserve">and reflection coefficient on the </w:t>
      </w:r>
      <w:proofErr w:type="spellStart"/>
      <w:r w:rsidR="00944A9A">
        <w:rPr>
          <w:lang w:eastAsia="ja-JP"/>
        </w:rPr>
        <w:t>AIoT</w:t>
      </w:r>
      <w:proofErr w:type="spellEnd"/>
      <w:r w:rsidR="00944A9A">
        <w:rPr>
          <w:lang w:eastAsia="ja-JP"/>
        </w:rPr>
        <w:t xml:space="preserve"> device load. </w:t>
      </w:r>
      <m:oMath>
        <m:r>
          <m:rPr>
            <m:sty m:val="p"/>
          </m:rPr>
          <w:rPr>
            <w:rFonts w:ascii="Cambria Math" w:hAnsi="Cambria Math"/>
            <w:lang w:eastAsia="ja-JP"/>
          </w:rPr>
          <m:t>A</m:t>
        </m:r>
      </m:oMath>
      <w:r w:rsidR="00A464C9">
        <w:rPr>
          <w:lang w:eastAsia="ja-JP"/>
        </w:rPr>
        <w:t xml:space="preserve"> </w:t>
      </w:r>
      <w:r w:rsidR="00775192">
        <w:rPr>
          <w:lang w:eastAsia="ja-JP"/>
        </w:rPr>
        <w:t>stand</w:t>
      </w:r>
      <w:r w:rsidR="00DB01D8">
        <w:rPr>
          <w:lang w:eastAsia="ja-JP"/>
        </w:rPr>
        <w:t>s for residual scattering due to the antenna structure,</w:t>
      </w:r>
      <w:r w:rsidR="00775192">
        <w:rPr>
          <w:lang w:eastAsia="ja-JP"/>
        </w:rPr>
        <w:t xml:space="preserve"> which is independent of load conditions</w:t>
      </w:r>
      <w:r w:rsidR="00FA73E7">
        <w:rPr>
          <w:lang w:eastAsia="ja-JP"/>
        </w:rPr>
        <w:t>.</w:t>
      </w:r>
      <w:r w:rsidR="00240D62">
        <w:rPr>
          <w:lang w:eastAsia="ja-JP"/>
        </w:rPr>
        <w:t xml:space="preserve"> We also assume the insertion loss and mismatch loss between the </w:t>
      </w:r>
      <w:proofErr w:type="spellStart"/>
      <w:r w:rsidR="00240D62">
        <w:rPr>
          <w:lang w:eastAsia="ja-JP"/>
        </w:rPr>
        <w:t>AIoT</w:t>
      </w:r>
      <w:proofErr w:type="spellEnd"/>
      <w:r w:rsidR="00240D62">
        <w:rPr>
          <w:lang w:eastAsia="ja-JP"/>
        </w:rPr>
        <w:t xml:space="preserve"> antenna and load impedance is contained in the </w:t>
      </w:r>
      <m:oMath>
        <m:r>
          <w:rPr>
            <w:rFonts w:ascii="Cambria Math" w:hAnsi="Cambria Math"/>
            <w:lang w:eastAsia="ja-JP"/>
          </w:rPr>
          <m:t>G</m:t>
        </m:r>
      </m:oMath>
      <w:r w:rsidR="00240D62">
        <w:rPr>
          <w:lang w:eastAsia="ja-JP"/>
        </w:rPr>
        <w:t>.</w:t>
      </w:r>
      <w:r w:rsidR="003E7016">
        <w:rPr>
          <w:lang w:eastAsia="ja-JP"/>
        </w:rPr>
        <w:t xml:space="preserve"> </w:t>
      </w:r>
      <w:r w:rsidR="002024A0">
        <w:rPr>
          <w:lang w:eastAsia="ja-JP"/>
        </w:rPr>
        <w:t xml:space="preserve">From (3) and (4), </w:t>
      </w:r>
      <w:r w:rsidR="00D9290A">
        <w:rPr>
          <w:lang w:eastAsia="ja-JP"/>
        </w:rPr>
        <w:t>i</w:t>
      </w:r>
      <w:r w:rsidR="003E7016">
        <w:rPr>
          <w:lang w:eastAsia="ja-JP"/>
        </w:rPr>
        <w:t xml:space="preserve">t can be observed that the </w:t>
      </w:r>
      <w:r w:rsidR="002024A0">
        <w:rPr>
          <w:lang w:eastAsia="ja-JP"/>
        </w:rPr>
        <w:t xml:space="preserve">backscattering loss is </w:t>
      </w:r>
      <w:r w:rsidR="00885E19">
        <w:rPr>
          <w:lang w:eastAsia="ja-JP"/>
        </w:rPr>
        <w:t>angle</w:t>
      </w:r>
      <w:r w:rsidR="00DB01D8">
        <w:rPr>
          <w:lang w:eastAsia="ja-JP"/>
        </w:rPr>
        <w:t>-dependent</w:t>
      </w:r>
      <w:r w:rsidR="002024A0">
        <w:rPr>
          <w:lang w:eastAsia="ja-JP"/>
        </w:rPr>
        <w:t xml:space="preserve">, and a simulated RCS with </w:t>
      </w:r>
      <w:r w:rsidR="00DB01D8">
        <w:rPr>
          <w:lang w:eastAsia="ja-JP"/>
        </w:rPr>
        <w:t xml:space="preserve">a </w:t>
      </w:r>
      <w:r w:rsidR="002024A0">
        <w:rPr>
          <w:lang w:eastAsia="ja-JP"/>
        </w:rPr>
        <w:t>different incident angle is shown in Fig. 4</w:t>
      </w:r>
      <w:r w:rsidR="008E1EDD">
        <w:rPr>
          <w:lang w:eastAsia="ja-JP"/>
        </w:rPr>
        <w:t xml:space="preserve"> as an example. </w:t>
      </w:r>
    </w:p>
    <w:p w14:paraId="2AE9B80C" w14:textId="75883292" w:rsidR="008E1EDD" w:rsidRDefault="00C26608" w:rsidP="00C26608">
      <w:pPr>
        <w:pStyle w:val="BodyText"/>
        <w:jc w:val="center"/>
        <w:rPr>
          <w:lang w:eastAsia="ja-JP"/>
        </w:rPr>
      </w:pPr>
      <w:r w:rsidRPr="00C26608">
        <w:rPr>
          <w:noProof/>
          <w:lang w:eastAsia="ja-JP"/>
        </w:rPr>
        <w:drawing>
          <wp:inline distT="0" distB="0" distL="0" distR="0" wp14:anchorId="050900D5" wp14:editId="5B65DF59">
            <wp:extent cx="4178300" cy="1739900"/>
            <wp:effectExtent l="0" t="0" r="0" b="0"/>
            <wp:docPr id="692544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44248" name=""/>
                    <pic:cNvPicPr/>
                  </pic:nvPicPr>
                  <pic:blipFill rotWithShape="1">
                    <a:blip r:embed="rId16"/>
                    <a:srcRect t="12356" r="8665" b="8908"/>
                    <a:stretch/>
                  </pic:blipFill>
                  <pic:spPr bwMode="auto">
                    <a:xfrm>
                      <a:off x="0" y="0"/>
                      <a:ext cx="4183018" cy="1741865"/>
                    </a:xfrm>
                    <a:prstGeom prst="rect">
                      <a:avLst/>
                    </a:prstGeom>
                    <a:ln>
                      <a:noFill/>
                    </a:ln>
                    <a:extLst>
                      <a:ext uri="{53640926-AAD7-44D8-BBD7-CCE9431645EC}">
                        <a14:shadowObscured xmlns:a14="http://schemas.microsoft.com/office/drawing/2010/main"/>
                      </a:ext>
                    </a:extLst>
                  </pic:spPr>
                </pic:pic>
              </a:graphicData>
            </a:graphic>
          </wp:inline>
        </w:drawing>
      </w:r>
    </w:p>
    <w:p w14:paraId="471C5398" w14:textId="6DEFFBDB" w:rsidR="00C26608" w:rsidRDefault="00C26608" w:rsidP="00C26608">
      <w:pPr>
        <w:pStyle w:val="BodyText"/>
        <w:jc w:val="center"/>
        <w:rPr>
          <w:b/>
          <w:bCs/>
          <w:sz w:val="16"/>
          <w:szCs w:val="16"/>
          <w:lang w:eastAsia="ja-JP"/>
        </w:rPr>
      </w:pPr>
      <w:r w:rsidRPr="003D5D02">
        <w:rPr>
          <w:b/>
          <w:bCs/>
          <w:sz w:val="16"/>
          <w:szCs w:val="16"/>
          <w:lang w:eastAsia="ja-JP"/>
        </w:rPr>
        <w:t xml:space="preserve">Fig. </w:t>
      </w:r>
      <w:r>
        <w:rPr>
          <w:b/>
          <w:bCs/>
          <w:sz w:val="16"/>
          <w:szCs w:val="16"/>
          <w:lang w:eastAsia="ja-JP"/>
        </w:rPr>
        <w:t>3</w:t>
      </w:r>
      <w:r w:rsidRPr="003D5D02">
        <w:rPr>
          <w:b/>
          <w:bCs/>
          <w:sz w:val="16"/>
          <w:szCs w:val="16"/>
          <w:lang w:eastAsia="ja-JP"/>
        </w:rPr>
        <w:t>.</w:t>
      </w:r>
      <w:r>
        <w:rPr>
          <w:b/>
          <w:bCs/>
          <w:sz w:val="16"/>
          <w:szCs w:val="16"/>
          <w:lang w:eastAsia="ja-JP"/>
        </w:rPr>
        <w:t xml:space="preserve"> The RCS simulation of a</w:t>
      </w:r>
      <w:r w:rsidR="00D9290A">
        <w:rPr>
          <w:b/>
          <w:bCs/>
          <w:sz w:val="16"/>
          <w:szCs w:val="16"/>
          <w:lang w:eastAsia="ja-JP"/>
        </w:rPr>
        <w:t>n</w:t>
      </w:r>
      <w:r>
        <w:rPr>
          <w:b/>
          <w:bCs/>
          <w:sz w:val="16"/>
          <w:szCs w:val="16"/>
          <w:lang w:eastAsia="ja-JP"/>
        </w:rPr>
        <w:t xml:space="preserve"> </w:t>
      </w:r>
      <w:proofErr w:type="spellStart"/>
      <w:r>
        <w:rPr>
          <w:b/>
          <w:bCs/>
          <w:sz w:val="16"/>
          <w:szCs w:val="16"/>
          <w:lang w:eastAsia="ja-JP"/>
        </w:rPr>
        <w:t>AIoT</w:t>
      </w:r>
      <w:proofErr w:type="spellEnd"/>
      <w:r>
        <w:rPr>
          <w:b/>
          <w:bCs/>
          <w:sz w:val="16"/>
          <w:szCs w:val="16"/>
          <w:lang w:eastAsia="ja-JP"/>
        </w:rPr>
        <w:t xml:space="preserve"> device with different CW incident angles. </w:t>
      </w:r>
    </w:p>
    <w:p w14:paraId="1BD1D2D9" w14:textId="1D02DE1D" w:rsidR="00920C48" w:rsidRDefault="003F3E34" w:rsidP="008E02EB">
      <w:pPr>
        <w:pStyle w:val="BodyText"/>
        <w:jc w:val="both"/>
        <w:rPr>
          <w:lang w:eastAsia="ja-JP"/>
        </w:rPr>
      </w:pPr>
      <w:r>
        <w:rPr>
          <w:lang w:eastAsia="ja-JP"/>
        </w:rPr>
        <w:t xml:space="preserve">However, </w:t>
      </w:r>
      <w:r w:rsidR="00FA73E7">
        <w:rPr>
          <w:lang w:eastAsia="ja-JP"/>
        </w:rPr>
        <w:t>(4) only provide</w:t>
      </w:r>
      <w:r w:rsidR="00D9290A">
        <w:rPr>
          <w:lang w:eastAsia="ja-JP"/>
        </w:rPr>
        <w:t>s</w:t>
      </w:r>
      <w:r w:rsidR="000C7214">
        <w:rPr>
          <w:lang w:eastAsia="ja-JP"/>
        </w:rPr>
        <w:t xml:space="preserve"> the RCS </w:t>
      </w:r>
      <w:r w:rsidR="007C3DEA">
        <w:rPr>
          <w:lang w:eastAsia="ja-JP"/>
        </w:rPr>
        <w:t xml:space="preserve">of the </w:t>
      </w:r>
      <w:proofErr w:type="spellStart"/>
      <w:r w:rsidR="007C3DEA">
        <w:rPr>
          <w:lang w:eastAsia="ja-JP"/>
        </w:rPr>
        <w:t>AIoT</w:t>
      </w:r>
      <w:proofErr w:type="spellEnd"/>
      <w:r w:rsidR="007C3DEA">
        <w:rPr>
          <w:lang w:eastAsia="ja-JP"/>
        </w:rPr>
        <w:t xml:space="preserve"> device </w:t>
      </w:r>
      <w:r w:rsidR="0076535C">
        <w:rPr>
          <w:lang w:eastAsia="ja-JP"/>
        </w:rPr>
        <w:t xml:space="preserve">when the load impedance is </w:t>
      </w:r>
      <w:r w:rsidR="001728B0">
        <w:rPr>
          <w:lang w:eastAsia="ja-JP"/>
        </w:rPr>
        <w:t>fixed</w:t>
      </w:r>
      <w:r w:rsidR="0044383B">
        <w:rPr>
          <w:lang w:eastAsia="ja-JP"/>
        </w:rPr>
        <w:t xml:space="preserve">. </w:t>
      </w:r>
      <w:r w:rsidR="00C87235">
        <w:rPr>
          <w:lang w:eastAsia="ja-JP"/>
        </w:rPr>
        <w:t>W</w:t>
      </w:r>
      <w:r w:rsidR="001728B0">
        <w:rPr>
          <w:lang w:eastAsia="ja-JP"/>
        </w:rPr>
        <w:t xml:space="preserve">ith </w:t>
      </w:r>
      <w:r w:rsidR="00D9290A">
        <w:rPr>
          <w:lang w:eastAsia="ja-JP"/>
        </w:rPr>
        <w:t xml:space="preserve">a </w:t>
      </w:r>
      <w:r w:rsidR="001728B0">
        <w:rPr>
          <w:lang w:eastAsia="ja-JP"/>
        </w:rPr>
        <w:t>modulated signal</w:t>
      </w:r>
      <w:r w:rsidR="00D9290A">
        <w:rPr>
          <w:lang w:eastAsia="ja-JP"/>
        </w:rPr>
        <w:t>,</w:t>
      </w:r>
      <w:r w:rsidR="0076535C">
        <w:rPr>
          <w:lang w:eastAsia="ja-JP"/>
        </w:rPr>
        <w:t xml:space="preserve"> the </w:t>
      </w:r>
      <w:proofErr w:type="spellStart"/>
      <w:r w:rsidR="0076535C">
        <w:rPr>
          <w:lang w:eastAsia="ja-JP"/>
        </w:rPr>
        <w:t>AIoT</w:t>
      </w:r>
      <w:proofErr w:type="spellEnd"/>
      <w:r w:rsidR="0076535C">
        <w:rPr>
          <w:lang w:eastAsia="ja-JP"/>
        </w:rPr>
        <w:t xml:space="preserve"> device</w:t>
      </w:r>
      <w:r w:rsidR="00D9290A">
        <w:rPr>
          <w:lang w:eastAsia="ja-JP"/>
        </w:rPr>
        <w:t>'</w:t>
      </w:r>
      <w:r w:rsidR="0076535C">
        <w:rPr>
          <w:lang w:eastAsia="ja-JP"/>
        </w:rPr>
        <w:t xml:space="preserve">s load impedance varies </w:t>
      </w:r>
      <w:r w:rsidR="001728B0">
        <w:rPr>
          <w:lang w:eastAsia="ja-JP"/>
        </w:rPr>
        <w:t xml:space="preserve">in the test, </w:t>
      </w:r>
      <w:r w:rsidR="00D9290A">
        <w:rPr>
          <w:lang w:eastAsia="ja-JP"/>
        </w:rPr>
        <w:t xml:space="preserve">and </w:t>
      </w:r>
      <w:r w:rsidR="006B44CE">
        <w:rPr>
          <w:lang w:eastAsia="ja-JP"/>
        </w:rPr>
        <w:t xml:space="preserve">the power on the </w:t>
      </w:r>
      <w:r w:rsidR="00C73658">
        <w:rPr>
          <w:lang w:eastAsia="ja-JP"/>
        </w:rPr>
        <w:t xml:space="preserve">first </w:t>
      </w:r>
      <w:r w:rsidR="007569C5">
        <w:rPr>
          <w:lang w:eastAsia="ja-JP"/>
        </w:rPr>
        <w:t>sideband (</w:t>
      </w:r>
      <w:r w:rsidR="008A3B90">
        <w:rPr>
          <w:lang w:eastAsia="ja-JP"/>
        </w:rPr>
        <w:t>SB</w:t>
      </w:r>
      <w:r w:rsidR="007569C5">
        <w:rPr>
          <w:lang w:eastAsia="ja-JP"/>
        </w:rPr>
        <w:t>)</w:t>
      </w:r>
      <w:r w:rsidR="006B44CE">
        <w:rPr>
          <w:lang w:eastAsia="ja-JP"/>
        </w:rPr>
        <w:t xml:space="preserve"> </w:t>
      </w:r>
      <w:r w:rsidR="00763916">
        <w:rPr>
          <w:lang w:eastAsia="ja-JP"/>
        </w:rPr>
        <w:t>is</w:t>
      </w:r>
      <w:r w:rsidR="006B44CE">
        <w:rPr>
          <w:lang w:eastAsia="ja-JP"/>
        </w:rPr>
        <w:t xml:space="preserve"> </w:t>
      </w:r>
      <w:r w:rsidR="00006A9A">
        <w:rPr>
          <w:lang w:eastAsia="ja-JP"/>
        </w:rPr>
        <w:t>proportional</w:t>
      </w:r>
      <w:r w:rsidR="006B44CE">
        <w:rPr>
          <w:lang w:eastAsia="ja-JP"/>
        </w:rPr>
        <w:t xml:space="preserve"> to the difference between the modulation state rather than the absolute </w:t>
      </w:r>
      <w:r w:rsidR="00B62EC8">
        <w:rPr>
          <w:lang w:eastAsia="ja-JP"/>
        </w:rPr>
        <w:t xml:space="preserve">RCS. Therefore, </w:t>
      </w:r>
      <w:r w:rsidR="00951DB9">
        <w:rPr>
          <w:lang w:eastAsia="ja-JP"/>
        </w:rPr>
        <w:t>in [</w:t>
      </w:r>
      <w:r w:rsidR="00A656F3">
        <w:rPr>
          <w:lang w:eastAsia="ja-JP"/>
        </w:rPr>
        <w:t>5</w:t>
      </w:r>
      <w:r w:rsidR="00951DB9">
        <w:rPr>
          <w:lang w:eastAsia="ja-JP"/>
        </w:rPr>
        <w:t xml:space="preserve">], </w:t>
      </w:r>
      <w:r w:rsidR="003C6552">
        <w:rPr>
          <w:lang w:eastAsia="ja-JP"/>
        </w:rPr>
        <w:t>a</w:t>
      </w:r>
      <w:r w:rsidR="00B62EC8">
        <w:rPr>
          <w:lang w:eastAsia="ja-JP"/>
        </w:rPr>
        <w:t xml:space="preserve"> </w:t>
      </w:r>
      <w:r w:rsidR="00702F6B">
        <w:rPr>
          <w:lang w:eastAsia="ja-JP"/>
        </w:rPr>
        <w:t>backscattering efficiency</w:t>
      </w:r>
      <w:r w:rsidR="00282638">
        <w:rPr>
          <w:lang w:eastAsia="ja-JP"/>
        </w:rPr>
        <w:t xml:space="preserve">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m</m:t>
            </m:r>
          </m:sub>
        </m:sSub>
      </m:oMath>
      <w:r w:rsidR="00951DB9">
        <w:rPr>
          <w:lang w:eastAsia="ja-JP"/>
        </w:rPr>
        <w:t xml:space="preserve"> based on the power level on the first SB</w:t>
      </w:r>
      <w:r w:rsidR="005E00EC">
        <w:rPr>
          <w:lang w:eastAsia="ja-JP"/>
        </w:rPr>
        <w:t xml:space="preserve"> are derived</w:t>
      </w:r>
      <w:r w:rsidR="00951DB9">
        <w:rPr>
          <w:lang w:eastAsia="ja-JP"/>
        </w:rPr>
        <w:t xml:space="preserve">: </w:t>
      </w:r>
    </w:p>
    <w:p w14:paraId="4EF094B0" w14:textId="1D34C904" w:rsidR="005E00EC" w:rsidRDefault="007651EB" w:rsidP="008E02EB">
      <w:pPr>
        <w:pStyle w:val="BodyText"/>
        <w:jc w:val="both"/>
        <w:rPr>
          <w:lang w:eastAsia="ja-JP"/>
        </w:rPr>
      </w:pPr>
      <m:oMathPara>
        <m:oMath>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num>
            <m:den>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in</m:t>
                  </m:r>
                </m:sub>
              </m:sSub>
            </m:den>
          </m:f>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T</m:t>
              </m:r>
            </m:sub>
          </m:sSub>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inc</m:t>
                  </m:r>
                </m:sub>
              </m:sSub>
            </m:e>
          </m:d>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R</m:t>
              </m:r>
            </m:sub>
          </m:sSub>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scatter</m:t>
                  </m:r>
                </m:sub>
              </m:sSub>
            </m:e>
          </m:d>
          <m:f>
            <m:fPr>
              <m:ctrlPr>
                <w:rPr>
                  <w:rFonts w:ascii="Cambria Math" w:hAnsi="Cambria Math"/>
                  <w:i/>
                  <w:lang w:eastAsia="ja-JP"/>
                </w:rPr>
              </m:ctrlPr>
            </m:fPr>
            <m:num>
              <m:sSup>
                <m:sSupPr>
                  <m:ctrlPr>
                    <w:rPr>
                      <w:rFonts w:ascii="Cambria Math" w:hAnsi="Cambria Math"/>
                      <w:i/>
                      <w:lang w:eastAsia="ja-JP"/>
                    </w:rPr>
                  </m:ctrlPr>
                </m:sSupPr>
                <m:e>
                  <m:r>
                    <w:rPr>
                      <w:rFonts w:ascii="Cambria Math" w:hAnsi="Cambria Math"/>
                      <w:lang w:eastAsia="ja-JP"/>
                    </w:rPr>
                    <m:t>λ</m:t>
                  </m:r>
                </m:e>
                <m:sup>
                  <m:r>
                    <w:rPr>
                      <w:rFonts w:ascii="Cambria Math" w:hAnsi="Cambria Math"/>
                      <w:lang w:eastAsia="ja-JP"/>
                    </w:rPr>
                    <m:t>2</m:t>
                  </m:r>
                </m:sup>
              </m:sSup>
            </m:num>
            <m:den>
              <m:sSup>
                <m:sSupPr>
                  <m:ctrlPr>
                    <w:rPr>
                      <w:rFonts w:ascii="Cambria Math" w:hAnsi="Cambria Math"/>
                      <w:i/>
                      <w:lang w:eastAsia="ja-JP"/>
                    </w:rPr>
                  </m:ctrlPr>
                </m:sSupPr>
                <m:e>
                  <m:r>
                    <w:rPr>
                      <w:rFonts w:ascii="Cambria Math" w:hAnsi="Cambria Math"/>
                      <w:lang w:eastAsia="ja-JP"/>
                    </w:rPr>
                    <m:t>(4</m:t>
                  </m:r>
                  <m:r>
                    <w:rPr>
                      <w:rFonts w:ascii="Cambria Math" w:hAnsi="Cambria Math"/>
                      <w:lang w:eastAsia="ja-JP"/>
                    </w:rPr>
                    <m:t>π</m:t>
                  </m:r>
                  <m:r>
                    <w:rPr>
                      <w:rFonts w:ascii="Cambria Math" w:hAnsi="Cambria Math"/>
                      <w:lang w:eastAsia="ja-JP"/>
                    </w:rPr>
                    <m:t>)</m:t>
                  </m:r>
                </m:e>
                <m:sup>
                  <m:r>
                    <w:rPr>
                      <w:rFonts w:ascii="Cambria Math" w:hAnsi="Cambria Math"/>
                      <w:lang w:eastAsia="ja-JP"/>
                    </w:rPr>
                    <m:t>3</m:t>
                  </m:r>
                </m:sup>
              </m:sSup>
              <m:sSup>
                <m:sSupPr>
                  <m:ctrlPr>
                    <w:rPr>
                      <w:rFonts w:ascii="Cambria Math" w:hAnsi="Cambria Math"/>
                      <w:i/>
                      <w:lang w:eastAsia="ja-JP"/>
                    </w:rPr>
                  </m:ctrlPr>
                </m:sSup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1</m:t>
                      </m:r>
                    </m:sub>
                  </m:sSub>
                </m:e>
                <m:sup>
                  <m:r>
                    <w:rPr>
                      <w:rFonts w:ascii="Cambria Math" w:hAnsi="Cambria Math"/>
                      <w:lang w:eastAsia="ja-JP"/>
                    </w:rPr>
                    <m:t>2</m:t>
                  </m:r>
                </m:sup>
              </m:sSup>
              <m:sSup>
                <m:sSupPr>
                  <m:ctrlPr>
                    <w:rPr>
                      <w:rFonts w:ascii="Cambria Math" w:hAnsi="Cambria Math"/>
                      <w:i/>
                      <w:lang w:eastAsia="ja-JP"/>
                    </w:rPr>
                  </m:ctrlPr>
                </m:sSup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2</m:t>
                      </m:r>
                    </m:sub>
                  </m:sSub>
                </m:e>
                <m:sup>
                  <m:r>
                    <w:rPr>
                      <w:rFonts w:ascii="Cambria Math" w:hAnsi="Cambria Math"/>
                      <w:lang w:eastAsia="ja-JP"/>
                    </w:rPr>
                    <m:t>2</m:t>
                  </m:r>
                </m:sup>
              </m:sSup>
            </m:den>
          </m:f>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m</m:t>
              </m:r>
            </m:sub>
          </m:sSub>
        </m:oMath>
      </m:oMathPara>
    </w:p>
    <w:p w14:paraId="56C55183" w14:textId="49613314" w:rsidR="002D671E" w:rsidRDefault="00282638" w:rsidP="002D671E">
      <w:pPr>
        <w:pStyle w:val="BodyText"/>
        <w:jc w:val="right"/>
        <w:rPr>
          <w:lang w:eastAsia="ja-JP"/>
        </w:rPr>
      </w:pPr>
      <w:r>
        <w:rPr>
          <w:lang w:eastAsia="ja-JP"/>
        </w:rPr>
        <w:t xml:space="preserve">Where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m</m:t>
            </m:r>
          </m:sub>
        </m:sSub>
        <m:r>
          <w:rPr>
            <w:rFonts w:ascii="Cambria Math" w:hAnsi="Cambria Math"/>
            <w:lang w:eastAsia="ja-JP"/>
          </w:rPr>
          <m:t xml:space="preserve"> </m:t>
        </m:r>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inc</m:t>
                </m:r>
              </m:sub>
            </m:sSub>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scatter</m:t>
                </m:r>
              </m:sub>
            </m:sSub>
          </m:e>
        </m:d>
        <m:r>
          <w:rPr>
            <w:rFonts w:ascii="Cambria Math" w:hAnsi="Cambria Math"/>
            <w:lang w:eastAsia="ja-JP"/>
          </w:rPr>
          <m:t xml:space="preserve">= </m:t>
        </m:r>
        <m:f>
          <m:fPr>
            <m:ctrlPr>
              <w:rPr>
                <w:rFonts w:ascii="Cambria Math" w:hAnsi="Cambria Math"/>
                <w:i/>
                <w:lang w:eastAsia="ja-JP"/>
              </w:rPr>
            </m:ctrlPr>
          </m:fPr>
          <m:num>
            <m:sSup>
              <m:sSupPr>
                <m:ctrlPr>
                  <w:rPr>
                    <w:rFonts w:ascii="Cambria Math" w:hAnsi="Cambria Math"/>
                    <w:i/>
                    <w:lang w:eastAsia="ja-JP"/>
                  </w:rPr>
                </m:ctrlPr>
              </m:sSupPr>
              <m:e>
                <m:r>
                  <w:rPr>
                    <w:rFonts w:ascii="Cambria Math" w:hAnsi="Cambria Math"/>
                    <w:lang w:eastAsia="ja-JP"/>
                  </w:rPr>
                  <m:t>λ</m:t>
                </m:r>
              </m:e>
              <m:sup>
                <m:r>
                  <w:rPr>
                    <w:rFonts w:ascii="Cambria Math" w:hAnsi="Cambria Math"/>
                    <w:lang w:eastAsia="ja-JP"/>
                  </w:rPr>
                  <m:t>2</m:t>
                </m:r>
              </m:sup>
            </m:sSup>
          </m:num>
          <m:den>
            <m:sSup>
              <m:sSupPr>
                <m:ctrlPr>
                  <w:rPr>
                    <w:rFonts w:ascii="Cambria Math" w:hAnsi="Cambria Math"/>
                    <w:i/>
                    <w:lang w:eastAsia="ja-JP"/>
                  </w:rPr>
                </m:ctrlPr>
              </m:sSupPr>
              <m:e>
                <m:r>
                  <w:rPr>
                    <w:rFonts w:ascii="Cambria Math" w:hAnsi="Cambria Math"/>
                    <w:lang w:eastAsia="ja-JP"/>
                  </w:rPr>
                  <m:t>2π</m:t>
                </m:r>
              </m:e>
              <m:sup>
                <m:r>
                  <w:rPr>
                    <w:rFonts w:ascii="Cambria Math" w:hAnsi="Cambria Math"/>
                    <w:lang w:eastAsia="ja-JP"/>
                  </w:rPr>
                  <m:t>3</m:t>
                </m:r>
              </m:sup>
            </m:sSup>
          </m:den>
        </m:f>
        <m:r>
          <w:rPr>
            <w:rFonts w:ascii="Cambria Math" w:hAnsi="Cambria Math"/>
            <w:lang w:eastAsia="ja-JP"/>
          </w:rPr>
          <m:t xml:space="preserve"> G</m:t>
        </m:r>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inc</m:t>
                </m:r>
              </m:sub>
            </m:sSub>
          </m:e>
        </m:d>
        <m:r>
          <w:rPr>
            <w:rFonts w:ascii="Cambria Math" w:hAnsi="Cambria Math"/>
            <w:lang w:eastAsia="ja-JP"/>
          </w:rPr>
          <m:t>G</m:t>
        </m:r>
        <m:d>
          <m:dPr>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Ω</m:t>
                </m:r>
              </m:e>
              <m:sub>
                <m:r>
                  <w:rPr>
                    <w:rFonts w:ascii="Cambria Math" w:hAnsi="Cambria Math"/>
                    <w:lang w:eastAsia="ja-JP"/>
                  </w:rPr>
                  <m:t>scatter</m:t>
                </m:r>
              </m:sub>
            </m:sSub>
          </m:e>
        </m:d>
        <m:sSup>
          <m:sSupPr>
            <m:ctrlPr>
              <w:rPr>
                <w:rFonts w:ascii="Cambria Math" w:hAnsi="Cambria Math"/>
                <w:i/>
                <w:lang w:eastAsia="ja-JP"/>
              </w:rPr>
            </m:ctrlPr>
          </m:sSupPr>
          <m:e>
            <m:d>
              <m:dPr>
                <m:begChr m:val="|"/>
                <m:endChr m:val="|"/>
                <m:ctrlPr>
                  <w:rPr>
                    <w:rFonts w:ascii="Cambria Math" w:hAnsi="Cambria Math"/>
                    <w:i/>
                    <w:lang w:eastAsia="ja-JP"/>
                  </w:rPr>
                </m:ctrlPr>
              </m:dPr>
              <m:e>
                <m:sSub>
                  <m:sSubPr>
                    <m:ctrlPr>
                      <w:rPr>
                        <w:rFonts w:ascii="Cambria Math" w:hAnsi="Cambria Math"/>
                        <w:lang w:eastAsia="ja-JP"/>
                      </w:rPr>
                    </m:ctrlPr>
                  </m:sSubPr>
                  <m:e>
                    <m:r>
                      <m:rPr>
                        <m:sty m:val="p"/>
                      </m:rPr>
                      <w:rPr>
                        <w:rFonts w:ascii="Cambria Math" w:hAnsi="Cambria Math"/>
                        <w:lang w:eastAsia="ja-JP"/>
                      </w:rPr>
                      <m:t>Γ</m:t>
                    </m:r>
                  </m:e>
                  <m:sub>
                    <m:r>
                      <w:rPr>
                        <w:rFonts w:ascii="Cambria Math" w:hAnsi="Cambria Math"/>
                        <w:lang w:eastAsia="ja-JP"/>
                      </w:rPr>
                      <m:t>1</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Γ</m:t>
                    </m:r>
                  </m:e>
                  <m:sub>
                    <m:r>
                      <w:rPr>
                        <w:rFonts w:ascii="Cambria Math" w:hAnsi="Cambria Math"/>
                        <w:lang w:eastAsia="ja-JP"/>
                      </w:rPr>
                      <m:t>2</m:t>
                    </m:r>
                  </m:sub>
                </m:sSub>
              </m:e>
            </m:d>
            <m:r>
              <w:rPr>
                <w:rFonts w:ascii="Cambria Math" w:hAnsi="Cambria Math"/>
                <w:lang w:eastAsia="ja-JP"/>
              </w:rPr>
              <m:t xml:space="preserve"> </m:t>
            </m:r>
          </m:e>
          <m:sup>
            <m:r>
              <w:rPr>
                <w:rFonts w:ascii="Cambria Math" w:hAnsi="Cambria Math"/>
                <w:lang w:eastAsia="ja-JP"/>
              </w:rPr>
              <m:t>2</m:t>
            </m:r>
          </m:sup>
        </m:sSup>
      </m:oMath>
      <w:r w:rsidR="002D671E">
        <w:rPr>
          <w:lang w:eastAsia="ja-JP"/>
        </w:rPr>
        <w:t xml:space="preserve">                                     (</w:t>
      </w:r>
      <w:r>
        <w:rPr>
          <w:lang w:eastAsia="ja-JP"/>
        </w:rPr>
        <w:t>5</w:t>
      </w:r>
      <w:r w:rsidR="002D671E">
        <w:rPr>
          <w:lang w:eastAsia="ja-JP"/>
        </w:rPr>
        <w:t>)</w:t>
      </w:r>
    </w:p>
    <w:p w14:paraId="31A5A00E" w14:textId="77777777" w:rsidR="003C6552" w:rsidRDefault="001E6EAD" w:rsidP="00FB23B0">
      <w:pPr>
        <w:pStyle w:val="BodyText"/>
        <w:ind w:right="400"/>
        <w:jc w:val="both"/>
        <w:rPr>
          <w:lang w:eastAsia="ja-JP"/>
        </w:rPr>
      </w:pPr>
      <w:r>
        <w:rPr>
          <w:lang w:eastAsia="ja-JP"/>
        </w:rPr>
        <w:t>w</w:t>
      </w:r>
      <w:r w:rsidR="007774EE">
        <w:rPr>
          <w:lang w:eastAsia="ja-JP"/>
        </w:rPr>
        <w:t xml:space="preserve">here </w:t>
      </w:r>
      <m:oMath>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T</m:t>
            </m:r>
          </m:sub>
        </m:sSub>
      </m:oMath>
      <w:r w:rsidR="007774EE">
        <w:rPr>
          <w:lang w:eastAsia="ja-JP"/>
        </w:rPr>
        <w:t xml:space="preserve"> and </w:t>
      </w:r>
      <m:oMath>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R</m:t>
            </m:r>
          </m:sub>
        </m:sSub>
      </m:oMath>
      <w:r w:rsidR="007774EE">
        <w:rPr>
          <w:lang w:eastAsia="ja-JP"/>
        </w:rPr>
        <w:t xml:space="preserve"> are the gain of </w:t>
      </w:r>
      <w:r w:rsidR="00EE4D8F">
        <w:rPr>
          <w:lang w:eastAsia="ja-JP"/>
        </w:rPr>
        <w:t xml:space="preserve">CW and reader antenna, and </w:t>
      </w: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1</m:t>
            </m:r>
          </m:sub>
        </m:sSub>
      </m:oMath>
      <w:r w:rsidR="00EE4D8F">
        <w:rPr>
          <w:lang w:eastAsia="ja-JP"/>
        </w:rPr>
        <w:t xml:space="preserve"> and  </w:t>
      </w: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2</m:t>
            </m:r>
          </m:sub>
        </m:sSub>
      </m:oMath>
      <w:r w:rsidR="00EE4D8F">
        <w:rPr>
          <w:lang w:eastAsia="ja-JP"/>
        </w:rPr>
        <w:t xml:space="preserve"> are the distance </w:t>
      </w:r>
      <w:r>
        <w:rPr>
          <w:lang w:eastAsia="ja-JP"/>
        </w:rPr>
        <w:t>from</w:t>
      </w:r>
      <w:r w:rsidR="00EE4D8F">
        <w:rPr>
          <w:lang w:eastAsia="ja-JP"/>
        </w:rPr>
        <w:t xml:space="preserve"> the CW antenna to the </w:t>
      </w:r>
      <w:proofErr w:type="spellStart"/>
      <w:r w:rsidR="00EE4D8F">
        <w:rPr>
          <w:lang w:eastAsia="ja-JP"/>
        </w:rPr>
        <w:t>AIoT</w:t>
      </w:r>
      <w:proofErr w:type="spellEnd"/>
      <w:r w:rsidR="00EE4D8F">
        <w:rPr>
          <w:lang w:eastAsia="ja-JP"/>
        </w:rPr>
        <w:t xml:space="preserve"> device and </w:t>
      </w:r>
      <w:r w:rsidR="00D9290A">
        <w:rPr>
          <w:lang w:eastAsia="ja-JP"/>
        </w:rPr>
        <w:t xml:space="preserve">the </w:t>
      </w:r>
      <w:r>
        <w:rPr>
          <w:lang w:eastAsia="ja-JP"/>
        </w:rPr>
        <w:t xml:space="preserve">distance from the </w:t>
      </w:r>
      <w:proofErr w:type="spellStart"/>
      <w:r>
        <w:rPr>
          <w:lang w:eastAsia="ja-JP"/>
        </w:rPr>
        <w:t>AIoT</w:t>
      </w:r>
      <w:proofErr w:type="spellEnd"/>
      <w:r>
        <w:rPr>
          <w:lang w:eastAsia="ja-JP"/>
        </w:rPr>
        <w:t xml:space="preserve"> device to the reader, respectively. </w:t>
      </w:r>
      <w:r w:rsidR="00FB23B0">
        <w:rPr>
          <w:lang w:eastAsia="ja-JP"/>
        </w:rPr>
        <w:t xml:space="preserve">Such a backscattering efficiency is essentially the RCS on the first SB. </w:t>
      </w:r>
    </w:p>
    <w:p w14:paraId="185D8AB4" w14:textId="03B97593" w:rsidR="005B621C" w:rsidRDefault="002837D1" w:rsidP="00FB23B0">
      <w:pPr>
        <w:pStyle w:val="BodyText"/>
        <w:ind w:right="400"/>
        <w:jc w:val="both"/>
        <w:rPr>
          <w:lang w:eastAsia="ja-JP"/>
        </w:rPr>
      </w:pPr>
      <w:r>
        <w:rPr>
          <w:lang w:eastAsia="ja-JP"/>
        </w:rPr>
        <w:t xml:space="preserve">However, </w:t>
      </w:r>
      <w:r w:rsidR="00FC7EA7">
        <w:rPr>
          <w:lang w:eastAsia="ja-JP"/>
        </w:rPr>
        <w:t xml:space="preserve">please note that this backscattering efficiency </w:t>
      </w:r>
      <w:r w:rsidR="003C6552">
        <w:rPr>
          <w:lang w:eastAsia="ja-JP"/>
        </w:rPr>
        <w:t>cannot</w:t>
      </w:r>
      <w:r w:rsidR="00FC7EA7">
        <w:rPr>
          <w:lang w:eastAsia="ja-JP"/>
        </w:rPr>
        <w:t xml:space="preserve"> be used to derive the backscattering loss directly as it </w:t>
      </w:r>
      <w:r w:rsidR="003C6552">
        <w:rPr>
          <w:lang w:eastAsia="ja-JP"/>
        </w:rPr>
        <w:t>quantifies</w:t>
      </w:r>
      <w:r w:rsidR="00FC7EA7">
        <w:rPr>
          <w:lang w:eastAsia="ja-JP"/>
        </w:rPr>
        <w:t xml:space="preserve"> a link level loss rather than the loss between </w:t>
      </w:r>
      <w:r w:rsidR="003C6552">
        <w:rPr>
          <w:lang w:eastAsia="ja-JP"/>
        </w:rPr>
        <w:t>incoming power level and outgoing power level on the device.</w:t>
      </w:r>
      <w:r w:rsidR="00315A1A">
        <w:rPr>
          <w:lang w:eastAsia="ja-JP"/>
        </w:rPr>
        <w:t xml:space="preserve"> To </w:t>
      </w:r>
      <w:r w:rsidR="00AC1FC6">
        <w:rPr>
          <w:lang w:eastAsia="ja-JP"/>
        </w:rPr>
        <w:t>quantify</w:t>
      </w:r>
      <w:r w:rsidR="00315A1A">
        <w:rPr>
          <w:lang w:eastAsia="ja-JP"/>
        </w:rPr>
        <w:t xml:space="preserve"> the backscattering loss, </w:t>
      </w:r>
      <w:r w:rsidR="00AC1FC6">
        <w:rPr>
          <w:lang w:eastAsia="ja-JP"/>
        </w:rPr>
        <w:t>a</w:t>
      </w:r>
      <w:r w:rsidR="008C32A9">
        <w:rPr>
          <w:lang w:eastAsia="ja-JP"/>
        </w:rPr>
        <w:t xml:space="preserve"> reference </w:t>
      </w:r>
      <w:proofErr w:type="spellStart"/>
      <w:r w:rsidR="008C32A9">
        <w:rPr>
          <w:lang w:eastAsia="ja-JP"/>
        </w:rPr>
        <w:t>AIoT</w:t>
      </w:r>
      <w:proofErr w:type="spellEnd"/>
      <w:r w:rsidR="008C32A9">
        <w:rPr>
          <w:lang w:eastAsia="ja-JP"/>
        </w:rPr>
        <w:t xml:space="preserve"> device (e.g., a lossless </w:t>
      </w:r>
      <w:proofErr w:type="spellStart"/>
      <w:r w:rsidR="008C32A9">
        <w:rPr>
          <w:lang w:eastAsia="ja-JP"/>
        </w:rPr>
        <w:t>AIoT</w:t>
      </w:r>
      <w:proofErr w:type="spellEnd"/>
      <w:r w:rsidR="008C32A9">
        <w:rPr>
          <w:lang w:eastAsia="ja-JP"/>
        </w:rPr>
        <w:t xml:space="preserve"> device with 0 </w:t>
      </w:r>
      <w:proofErr w:type="spellStart"/>
      <w:r w:rsidR="008C32A9">
        <w:rPr>
          <w:lang w:eastAsia="ja-JP"/>
        </w:rPr>
        <w:t>dBi</w:t>
      </w:r>
      <w:proofErr w:type="spellEnd"/>
      <w:r w:rsidR="008C32A9">
        <w:rPr>
          <w:lang w:eastAsia="ja-JP"/>
        </w:rPr>
        <w:t xml:space="preserve"> realized antenna gain) may need to be defined, and further study is required to determine if this backscattering efficiency can be used directly to derive the backscattering loss</w:t>
      </w:r>
      <w:r>
        <w:rPr>
          <w:lang w:eastAsia="ja-JP"/>
        </w:rPr>
        <w:t xml:space="preserve">. </w:t>
      </w:r>
    </w:p>
    <w:p w14:paraId="131A045D" w14:textId="47A78157" w:rsidR="00A34C52" w:rsidRDefault="00AC1FC6" w:rsidP="00562EDB">
      <w:pPr>
        <w:pStyle w:val="BodyText"/>
        <w:ind w:right="400"/>
        <w:jc w:val="both"/>
        <w:rPr>
          <w:lang w:eastAsia="ja-JP"/>
        </w:rPr>
      </w:pPr>
      <w:r>
        <w:rPr>
          <w:lang w:eastAsia="ja-JP"/>
        </w:rPr>
        <w:t xml:space="preserve">Nevertheless, </w:t>
      </w:r>
      <w:r w:rsidR="00B8590A">
        <w:rPr>
          <w:lang w:eastAsia="ja-JP"/>
        </w:rPr>
        <w:t>f</w:t>
      </w:r>
      <w:r w:rsidR="001E6EAD">
        <w:rPr>
          <w:lang w:eastAsia="ja-JP"/>
        </w:rPr>
        <w:t>rom (</w:t>
      </w:r>
      <w:r>
        <w:rPr>
          <w:lang w:eastAsia="ja-JP"/>
        </w:rPr>
        <w:t>5</w:t>
      </w:r>
      <w:r w:rsidR="001E6EAD">
        <w:rPr>
          <w:lang w:eastAsia="ja-JP"/>
        </w:rPr>
        <w:t xml:space="preserve">), </w:t>
      </w:r>
      <w:r w:rsidR="00006A9A">
        <w:rPr>
          <w:lang w:eastAsia="ja-JP"/>
        </w:rPr>
        <w:t xml:space="preserve">it can be observed that the backscatter loss on the </w:t>
      </w:r>
      <w:proofErr w:type="spellStart"/>
      <w:r w:rsidR="00006A9A">
        <w:rPr>
          <w:lang w:eastAsia="ja-JP"/>
        </w:rPr>
        <w:t>AIoT</w:t>
      </w:r>
      <w:proofErr w:type="spellEnd"/>
      <w:r w:rsidR="00006A9A">
        <w:rPr>
          <w:lang w:eastAsia="ja-JP"/>
        </w:rPr>
        <w:t xml:space="preserve"> device</w:t>
      </w:r>
      <w:r w:rsidR="00A34C52">
        <w:rPr>
          <w:lang w:eastAsia="ja-JP"/>
        </w:rPr>
        <w:t xml:space="preserve"> depends on </w:t>
      </w:r>
      <w:r w:rsidR="00371247">
        <w:rPr>
          <w:lang w:eastAsia="ja-JP"/>
        </w:rPr>
        <w:t xml:space="preserve">the following parameters if we assume no polarization mismatch happens during the link. </w:t>
      </w:r>
    </w:p>
    <w:p w14:paraId="77E9F421" w14:textId="77777777" w:rsidR="00A34C52" w:rsidRDefault="00A34C52" w:rsidP="00147ACF">
      <w:pPr>
        <w:pStyle w:val="BodyText"/>
        <w:numPr>
          <w:ilvl w:val="0"/>
          <w:numId w:val="10"/>
        </w:numPr>
        <w:ind w:right="400"/>
        <w:rPr>
          <w:lang w:eastAsia="ja-JP"/>
        </w:rPr>
      </w:pPr>
      <w:r>
        <w:rPr>
          <w:lang w:eastAsia="ja-JP"/>
        </w:rPr>
        <w:t xml:space="preserve">the antenna gain on the incident angle </w:t>
      </w:r>
    </w:p>
    <w:p w14:paraId="111A1D8C" w14:textId="0D06A51E" w:rsidR="001E6EAD" w:rsidRDefault="00A34C52" w:rsidP="00147ACF">
      <w:pPr>
        <w:pStyle w:val="BodyText"/>
        <w:numPr>
          <w:ilvl w:val="0"/>
          <w:numId w:val="10"/>
        </w:numPr>
        <w:ind w:right="400"/>
        <w:rPr>
          <w:lang w:eastAsia="ja-JP"/>
        </w:rPr>
      </w:pPr>
      <w:r>
        <w:rPr>
          <w:lang w:eastAsia="ja-JP"/>
        </w:rPr>
        <w:t>the antenna gain on the scattered angle</w:t>
      </w:r>
    </w:p>
    <w:p w14:paraId="697B5666" w14:textId="14CFC973" w:rsidR="00C6351B" w:rsidRDefault="00C6351B" w:rsidP="00147ACF">
      <w:pPr>
        <w:pStyle w:val="BodyText"/>
        <w:numPr>
          <w:ilvl w:val="0"/>
          <w:numId w:val="10"/>
        </w:numPr>
        <w:ind w:right="400"/>
        <w:rPr>
          <w:lang w:eastAsia="ja-JP"/>
        </w:rPr>
      </w:pPr>
      <w:r>
        <w:rPr>
          <w:lang w:eastAsia="ja-JP"/>
        </w:rPr>
        <w:t>the difference between the reflection coefficient of the two states</w:t>
      </w:r>
      <w:r w:rsidR="00D86A60">
        <w:rPr>
          <w:lang w:eastAsia="ja-JP"/>
        </w:rPr>
        <w:t xml:space="preserve">, e.g., the modulation depth. </w:t>
      </w:r>
    </w:p>
    <w:p w14:paraId="112DB59E" w14:textId="6255834A" w:rsidR="00C6351B" w:rsidRPr="00C6351B" w:rsidRDefault="00C6351B" w:rsidP="000643B5">
      <w:pPr>
        <w:pStyle w:val="BodyText"/>
        <w:ind w:right="400"/>
        <w:jc w:val="both"/>
        <w:rPr>
          <w:b/>
          <w:bCs/>
          <w:lang w:eastAsia="ja-JP"/>
        </w:rPr>
      </w:pPr>
      <w:r w:rsidRPr="00C6351B">
        <w:rPr>
          <w:b/>
          <w:bCs/>
          <w:lang w:eastAsia="ja-JP"/>
        </w:rPr>
        <w:lastRenderedPageBreak/>
        <w:t>Observation</w:t>
      </w:r>
      <w:r w:rsidR="00641E4C">
        <w:rPr>
          <w:b/>
          <w:bCs/>
          <w:lang w:eastAsia="ja-JP"/>
        </w:rPr>
        <w:t xml:space="preserve"> </w:t>
      </w:r>
      <w:r w:rsidR="001050D1">
        <w:rPr>
          <w:b/>
          <w:bCs/>
          <w:lang w:eastAsia="ja-JP"/>
        </w:rPr>
        <w:t>2</w:t>
      </w:r>
      <w:r w:rsidRPr="00C6351B">
        <w:rPr>
          <w:b/>
          <w:bCs/>
          <w:lang w:eastAsia="ja-JP"/>
        </w:rPr>
        <w:t xml:space="preserve">: </w:t>
      </w:r>
      <w:r w:rsidR="00A65232">
        <w:rPr>
          <w:b/>
          <w:bCs/>
          <w:lang w:eastAsia="ja-JP"/>
        </w:rPr>
        <w:t xml:space="preserve">Assuming </w:t>
      </w:r>
      <w:r w:rsidR="00371247">
        <w:rPr>
          <w:b/>
          <w:bCs/>
          <w:lang w:eastAsia="ja-JP"/>
        </w:rPr>
        <w:t xml:space="preserve">no polarization mismatch, </w:t>
      </w:r>
      <w:r w:rsidRPr="00C6351B">
        <w:rPr>
          <w:b/>
          <w:bCs/>
          <w:lang w:eastAsia="ja-JP"/>
        </w:rPr>
        <w:t xml:space="preserve">the backscatter loss </w:t>
      </w:r>
      <w:r w:rsidR="00D86A60">
        <w:rPr>
          <w:b/>
          <w:bCs/>
          <w:lang w:eastAsia="ja-JP"/>
        </w:rPr>
        <w:t xml:space="preserve">on the first SB </w:t>
      </w:r>
      <w:r w:rsidRPr="00C6351B">
        <w:rPr>
          <w:b/>
          <w:bCs/>
          <w:lang w:eastAsia="ja-JP"/>
        </w:rPr>
        <w:t xml:space="preserve">of the </w:t>
      </w:r>
      <w:proofErr w:type="spellStart"/>
      <w:r w:rsidRPr="00C6351B">
        <w:rPr>
          <w:b/>
          <w:bCs/>
          <w:lang w:eastAsia="ja-JP"/>
        </w:rPr>
        <w:t>AIoT</w:t>
      </w:r>
      <w:proofErr w:type="spellEnd"/>
      <w:r w:rsidRPr="00C6351B">
        <w:rPr>
          <w:b/>
          <w:bCs/>
          <w:lang w:eastAsia="ja-JP"/>
        </w:rPr>
        <w:t xml:space="preserve"> device depends on the antenna gain on the incident angle, the antenna gain on the scattered angle</w:t>
      </w:r>
      <w:r w:rsidR="008C32A9">
        <w:rPr>
          <w:b/>
          <w:bCs/>
          <w:lang w:eastAsia="ja-JP"/>
        </w:rPr>
        <w:t>,</w:t>
      </w:r>
      <w:r w:rsidRPr="00C6351B">
        <w:rPr>
          <w:b/>
          <w:bCs/>
          <w:lang w:eastAsia="ja-JP"/>
        </w:rPr>
        <w:t xml:space="preserve"> and </w:t>
      </w:r>
      <w:r w:rsidR="00D86A60">
        <w:rPr>
          <w:b/>
          <w:bCs/>
          <w:lang w:eastAsia="ja-JP"/>
        </w:rPr>
        <w:t xml:space="preserve">the modulation depth. </w:t>
      </w:r>
      <w:r w:rsidRPr="00C6351B">
        <w:rPr>
          <w:b/>
          <w:bCs/>
          <w:lang w:eastAsia="ja-JP"/>
        </w:rPr>
        <w:t xml:space="preserve"> </w:t>
      </w:r>
    </w:p>
    <w:p w14:paraId="0953F6FC" w14:textId="14D9D4B0" w:rsidR="00563197" w:rsidRDefault="00563197" w:rsidP="00B8590A">
      <w:pPr>
        <w:pStyle w:val="BodyText"/>
        <w:jc w:val="both"/>
        <w:rPr>
          <w:lang w:eastAsia="ja-JP"/>
        </w:rPr>
      </w:pPr>
      <w:r>
        <w:rPr>
          <w:lang w:eastAsia="ja-JP"/>
        </w:rPr>
        <w:t>In [</w:t>
      </w:r>
      <w:r w:rsidR="00A656F3">
        <w:rPr>
          <w:lang w:eastAsia="ja-JP"/>
        </w:rPr>
        <w:t>6</w:t>
      </w:r>
      <w:r>
        <w:rPr>
          <w:lang w:eastAsia="ja-JP"/>
        </w:rPr>
        <w:t xml:space="preserve">], a measurement of backscattering </w:t>
      </w:r>
      <w:r w:rsidR="00A963DF">
        <w:rPr>
          <w:lang w:eastAsia="ja-JP"/>
        </w:rPr>
        <w:t>loss</w:t>
      </w:r>
      <w:r w:rsidR="008C32A9">
        <w:rPr>
          <w:lang w:eastAsia="ja-JP"/>
        </w:rPr>
        <w:t>,</w:t>
      </w:r>
      <w:r>
        <w:rPr>
          <w:lang w:eastAsia="ja-JP"/>
        </w:rPr>
        <w:t xml:space="preserve"> which equals the backscattering power minus the incident </w:t>
      </w:r>
      <w:r w:rsidR="00FF38E4">
        <w:rPr>
          <w:lang w:eastAsia="ja-JP"/>
        </w:rPr>
        <w:t>CW power level</w:t>
      </w:r>
      <w:r w:rsidR="008C32A9">
        <w:rPr>
          <w:lang w:eastAsia="ja-JP"/>
        </w:rPr>
        <w:t>,</w:t>
      </w:r>
      <w:r w:rsidR="00FF38E4">
        <w:rPr>
          <w:lang w:eastAsia="ja-JP"/>
        </w:rPr>
        <w:t xml:space="preserve"> was carried out with </w:t>
      </w:r>
      <w:r w:rsidR="008C32A9">
        <w:rPr>
          <w:lang w:eastAsia="ja-JP"/>
        </w:rPr>
        <w:t>three</w:t>
      </w:r>
      <w:r w:rsidR="00FF38E4">
        <w:rPr>
          <w:lang w:eastAsia="ja-JP"/>
        </w:rPr>
        <w:t xml:space="preserve"> different tags</w:t>
      </w:r>
      <w:r w:rsidR="00363604">
        <w:rPr>
          <w:lang w:eastAsia="ja-JP"/>
        </w:rPr>
        <w:t xml:space="preserve"> with OOK</w:t>
      </w:r>
      <w:r w:rsidR="00FF38E4">
        <w:rPr>
          <w:lang w:eastAsia="ja-JP"/>
        </w:rPr>
        <w:t xml:space="preserve">. </w:t>
      </w:r>
      <w:r w:rsidR="000A0CB9">
        <w:rPr>
          <w:lang w:eastAsia="ja-JP"/>
        </w:rPr>
        <w:t xml:space="preserve">In </w:t>
      </w:r>
      <w:r w:rsidR="0075389E">
        <w:rPr>
          <w:lang w:eastAsia="ja-JP"/>
        </w:rPr>
        <w:t>those</w:t>
      </w:r>
      <w:r w:rsidR="000A0CB9">
        <w:rPr>
          <w:lang w:eastAsia="ja-JP"/>
        </w:rPr>
        <w:t xml:space="preserve"> measurement</w:t>
      </w:r>
      <w:r w:rsidR="00AF12AA">
        <w:rPr>
          <w:lang w:eastAsia="ja-JP"/>
        </w:rPr>
        <w:t>s</w:t>
      </w:r>
      <w:r w:rsidR="000A0CB9">
        <w:rPr>
          <w:lang w:eastAsia="ja-JP"/>
        </w:rPr>
        <w:t xml:space="preserve">, </w:t>
      </w:r>
      <w:r w:rsidR="008C32A9">
        <w:rPr>
          <w:lang w:eastAsia="ja-JP"/>
        </w:rPr>
        <w:t xml:space="preserve">carried out under a reverberation chamber, the nature of the measurement is evaluated based on TRP. In other words, the results can be interpreted as indicating antenna directivity of 0 </w:t>
      </w:r>
      <w:proofErr w:type="spellStart"/>
      <w:r w:rsidR="008C32A9">
        <w:rPr>
          <w:lang w:eastAsia="ja-JP"/>
        </w:rPr>
        <w:t>dBi</w:t>
      </w:r>
      <w:proofErr w:type="spellEnd"/>
      <w:r w:rsidR="008C32A9">
        <w:rPr>
          <w:lang w:eastAsia="ja-JP"/>
        </w:rPr>
        <w:t xml:space="preserve"> at both the incident and backscattered angles</w:t>
      </w:r>
      <w:r w:rsidR="00AA7A09">
        <w:rPr>
          <w:lang w:eastAsia="ja-JP"/>
        </w:rPr>
        <w:t>.</w:t>
      </w:r>
    </w:p>
    <w:p w14:paraId="3F588C83" w14:textId="1E920052" w:rsidR="00F61D39" w:rsidRDefault="00DB1F92" w:rsidP="008E02EB">
      <w:pPr>
        <w:pStyle w:val="BodyText"/>
        <w:jc w:val="both"/>
        <w:rPr>
          <w:lang w:eastAsia="ja-JP"/>
        </w:rPr>
      </w:pPr>
      <w:r>
        <w:rPr>
          <w:lang w:eastAsia="ja-JP"/>
        </w:rPr>
        <w:t>Therefore, the value presented in [</w:t>
      </w:r>
      <w:r w:rsidR="00B7529A">
        <w:rPr>
          <w:lang w:eastAsia="ja-JP"/>
        </w:rPr>
        <w:t>6</w:t>
      </w:r>
      <w:r>
        <w:rPr>
          <w:lang w:eastAsia="ja-JP"/>
        </w:rPr>
        <w:t>] can be taken as a starting point</w:t>
      </w:r>
      <w:r w:rsidR="008C32A9">
        <w:rPr>
          <w:lang w:eastAsia="ja-JP"/>
        </w:rPr>
        <w:t>,</w:t>
      </w:r>
      <w:r>
        <w:rPr>
          <w:lang w:eastAsia="ja-JP"/>
        </w:rPr>
        <w:t xml:space="preserve"> and </w:t>
      </w:r>
      <w:r w:rsidR="008C32A9">
        <w:rPr>
          <w:lang w:eastAsia="ja-JP"/>
        </w:rPr>
        <w:t>the results further scaled</w:t>
      </w:r>
      <w:r w:rsidR="002D3928">
        <w:rPr>
          <w:lang w:eastAsia="ja-JP"/>
        </w:rPr>
        <w:t xml:space="preserve"> based on the </w:t>
      </w:r>
      <w:r w:rsidR="0040219C">
        <w:rPr>
          <w:lang w:eastAsia="ja-JP"/>
        </w:rPr>
        <w:t>antenna</w:t>
      </w:r>
      <w:r w:rsidR="002D3928">
        <w:rPr>
          <w:lang w:eastAsia="ja-JP"/>
        </w:rPr>
        <w:t xml:space="preserve"> </w:t>
      </w:r>
      <w:r w:rsidR="00727849">
        <w:rPr>
          <w:lang w:eastAsia="ja-JP"/>
        </w:rPr>
        <w:t>g</w:t>
      </w:r>
      <w:r w:rsidR="002D3928">
        <w:rPr>
          <w:lang w:eastAsia="ja-JP"/>
        </w:rPr>
        <w:t>ain</w:t>
      </w:r>
      <w:r w:rsidR="00675902">
        <w:rPr>
          <w:lang w:eastAsia="ja-JP"/>
        </w:rPr>
        <w:t xml:space="preserve">/directivity values according to (5). </w:t>
      </w:r>
      <w:r w:rsidR="00EA2715">
        <w:rPr>
          <w:lang w:eastAsia="ja-JP"/>
        </w:rPr>
        <w:t>As a</w:t>
      </w:r>
      <w:r w:rsidR="00295CDE">
        <w:rPr>
          <w:lang w:eastAsia="ja-JP"/>
        </w:rPr>
        <w:t>n</w:t>
      </w:r>
      <w:r w:rsidR="00EA2715">
        <w:rPr>
          <w:lang w:eastAsia="ja-JP"/>
        </w:rPr>
        <w:t xml:space="preserve"> example, </w:t>
      </w:r>
      <w:r w:rsidR="00E67D34">
        <w:rPr>
          <w:lang w:eastAsia="ja-JP"/>
        </w:rPr>
        <w:t xml:space="preserve">in </w:t>
      </w:r>
      <w:r w:rsidR="00AF609E">
        <w:rPr>
          <w:lang w:eastAsia="ja-JP"/>
        </w:rPr>
        <w:t>[</w:t>
      </w:r>
      <w:r w:rsidR="00B7529A">
        <w:rPr>
          <w:lang w:eastAsia="ja-JP"/>
        </w:rPr>
        <w:t>6</w:t>
      </w:r>
      <w:r w:rsidR="00AF609E">
        <w:rPr>
          <w:lang w:eastAsia="ja-JP"/>
        </w:rPr>
        <w:t xml:space="preserve">], one of the measured tag shows a backscattering loss </w:t>
      </w:r>
      <w:r w:rsidR="00821DAD">
        <w:rPr>
          <w:lang w:eastAsia="ja-JP"/>
        </w:rPr>
        <w:t>with 1</w:t>
      </w:r>
      <w:r w:rsidR="00E67D34">
        <w:rPr>
          <w:lang w:eastAsia="ja-JP"/>
        </w:rPr>
        <w:t>2</w:t>
      </w:r>
      <w:r w:rsidR="00821DAD">
        <w:rPr>
          <w:lang w:eastAsia="ja-JP"/>
        </w:rPr>
        <w:t xml:space="preserve"> dB </w:t>
      </w:r>
      <w:r w:rsidR="003D3D0D">
        <w:rPr>
          <w:lang w:eastAsia="ja-JP"/>
        </w:rPr>
        <w:t xml:space="preserve">for 0 </w:t>
      </w:r>
      <w:proofErr w:type="spellStart"/>
      <w:r w:rsidR="003D3D0D">
        <w:rPr>
          <w:lang w:eastAsia="ja-JP"/>
        </w:rPr>
        <w:t>dBi</w:t>
      </w:r>
      <w:proofErr w:type="spellEnd"/>
      <w:r w:rsidR="003D3D0D">
        <w:rPr>
          <w:lang w:eastAsia="ja-JP"/>
        </w:rPr>
        <w:t xml:space="preserve"> antenna gain. Then, on the peak direction, </w:t>
      </w:r>
      <w:r w:rsidR="00CC457B">
        <w:rPr>
          <w:lang w:eastAsia="ja-JP"/>
        </w:rPr>
        <w:t>assuming</w:t>
      </w:r>
      <w:r w:rsidR="003D3D0D">
        <w:rPr>
          <w:lang w:eastAsia="ja-JP"/>
        </w:rPr>
        <w:t xml:space="preserve"> </w:t>
      </w:r>
      <w:r w:rsidR="005C7BA0">
        <w:rPr>
          <w:lang w:eastAsia="ja-JP"/>
        </w:rPr>
        <w:t xml:space="preserve">2 </w:t>
      </w:r>
      <w:proofErr w:type="spellStart"/>
      <w:r w:rsidR="005C7BA0">
        <w:rPr>
          <w:lang w:eastAsia="ja-JP"/>
        </w:rPr>
        <w:t>dBi</w:t>
      </w:r>
      <w:proofErr w:type="spellEnd"/>
      <w:r w:rsidR="005C7BA0">
        <w:rPr>
          <w:lang w:eastAsia="ja-JP"/>
        </w:rPr>
        <w:t xml:space="preserve"> directivity</w:t>
      </w:r>
      <w:r w:rsidR="00CC457B">
        <w:rPr>
          <w:lang w:eastAsia="ja-JP"/>
        </w:rPr>
        <w:t xml:space="preserve"> for both incident and backscattering angle</w:t>
      </w:r>
      <w:r w:rsidR="008C32A9">
        <w:rPr>
          <w:lang w:eastAsia="ja-JP"/>
        </w:rPr>
        <w:t>s</w:t>
      </w:r>
      <w:r w:rsidR="00CC457B">
        <w:rPr>
          <w:lang w:eastAsia="ja-JP"/>
        </w:rPr>
        <w:t xml:space="preserve">, the </w:t>
      </w:r>
      <w:r w:rsidR="009A57C1">
        <w:rPr>
          <w:lang w:eastAsia="ja-JP"/>
        </w:rPr>
        <w:t xml:space="preserve">backscattering loss would be around </w:t>
      </w:r>
      <w:r w:rsidR="00AF609E">
        <w:rPr>
          <w:lang w:eastAsia="ja-JP"/>
        </w:rPr>
        <w:t>8</w:t>
      </w:r>
      <w:r w:rsidR="009A57C1">
        <w:rPr>
          <w:lang w:eastAsia="ja-JP"/>
        </w:rPr>
        <w:t xml:space="preserve"> </w:t>
      </w:r>
      <w:proofErr w:type="spellStart"/>
      <w:r w:rsidR="009A57C1">
        <w:rPr>
          <w:lang w:eastAsia="ja-JP"/>
        </w:rPr>
        <w:t>dB.</w:t>
      </w:r>
      <w:proofErr w:type="spellEnd"/>
      <w:r w:rsidR="009A57C1">
        <w:rPr>
          <w:lang w:eastAsia="ja-JP"/>
        </w:rPr>
        <w:t xml:space="preserve"> For a</w:t>
      </w:r>
      <w:r w:rsidR="00AF609E">
        <w:rPr>
          <w:lang w:eastAsia="ja-JP"/>
        </w:rPr>
        <w:t>n</w:t>
      </w:r>
      <w:r w:rsidR="009A57C1">
        <w:rPr>
          <w:lang w:eastAsia="ja-JP"/>
        </w:rPr>
        <w:t xml:space="preserve"> offset angle </w:t>
      </w:r>
      <w:r w:rsidR="008C32A9">
        <w:rPr>
          <w:lang w:eastAsia="ja-JP"/>
        </w:rPr>
        <w:t xml:space="preserve">of 45° to the boresight, the directivity can be dropped down to -1 </w:t>
      </w:r>
      <w:proofErr w:type="spellStart"/>
      <w:r w:rsidR="008C32A9">
        <w:rPr>
          <w:lang w:eastAsia="ja-JP"/>
        </w:rPr>
        <w:t>dBi</w:t>
      </w:r>
      <w:proofErr w:type="spellEnd"/>
      <w:r w:rsidR="008C32A9">
        <w:rPr>
          <w:lang w:eastAsia="ja-JP"/>
        </w:rPr>
        <w:t>, which leads to a backscattering loss in the range of</w:t>
      </w:r>
      <w:r w:rsidR="000C7BA6">
        <w:rPr>
          <w:lang w:eastAsia="ja-JP"/>
        </w:rPr>
        <w:t xml:space="preserve"> about 1</w:t>
      </w:r>
      <w:r w:rsidR="008B562E">
        <w:rPr>
          <w:lang w:eastAsia="ja-JP"/>
        </w:rPr>
        <w:t>4</w:t>
      </w:r>
      <w:r w:rsidR="000C7BA6">
        <w:rPr>
          <w:lang w:eastAsia="ja-JP"/>
        </w:rPr>
        <w:t xml:space="preserve"> </w:t>
      </w:r>
      <w:proofErr w:type="spellStart"/>
      <w:r w:rsidR="000C7BA6">
        <w:rPr>
          <w:lang w:eastAsia="ja-JP"/>
        </w:rPr>
        <w:t>dB.</w:t>
      </w:r>
      <w:proofErr w:type="spellEnd"/>
      <w:r w:rsidR="000C7BA6">
        <w:rPr>
          <w:lang w:eastAsia="ja-JP"/>
        </w:rPr>
        <w:t xml:space="preserve"> </w:t>
      </w:r>
      <w:r w:rsidR="003F44B0">
        <w:rPr>
          <w:lang w:eastAsia="ja-JP"/>
        </w:rPr>
        <w:t xml:space="preserve"> </w:t>
      </w:r>
    </w:p>
    <w:p w14:paraId="08EE092A" w14:textId="226FD458" w:rsidR="00121341" w:rsidRDefault="003F44B0" w:rsidP="008E02EB">
      <w:pPr>
        <w:pStyle w:val="BodyText"/>
        <w:jc w:val="both"/>
        <w:rPr>
          <w:lang w:eastAsia="ja-JP"/>
        </w:rPr>
      </w:pPr>
      <w:r>
        <w:rPr>
          <w:lang w:eastAsia="ja-JP"/>
        </w:rPr>
        <w:t xml:space="preserve">To </w:t>
      </w:r>
      <w:r w:rsidR="008C32A9">
        <w:rPr>
          <w:lang w:eastAsia="ja-JP"/>
        </w:rPr>
        <w:t xml:space="preserve">align with our REFSENS proposal, we propose defining the core requirement for backscattering loss to be applied within a 45° solid angle range around the </w:t>
      </w:r>
      <w:proofErr w:type="spellStart"/>
      <w:r w:rsidR="008C32A9">
        <w:rPr>
          <w:lang w:eastAsia="ja-JP"/>
        </w:rPr>
        <w:t>AIoT</w:t>
      </w:r>
      <w:proofErr w:type="spellEnd"/>
      <w:r w:rsidR="008C32A9">
        <w:rPr>
          <w:lang w:eastAsia="ja-JP"/>
        </w:rPr>
        <w:t xml:space="preserve"> device's boresight direction. Based on the analysis above, we propose a minimum requirement of 14 dB backscattering loss within this rang</w:t>
      </w:r>
      <w:r w:rsidR="00F61D39">
        <w:rPr>
          <w:lang w:eastAsia="ja-JP"/>
        </w:rPr>
        <w:t xml:space="preserve">e. </w:t>
      </w:r>
    </w:p>
    <w:p w14:paraId="4FE63DEE" w14:textId="7D729A32" w:rsidR="00F61D39" w:rsidRPr="003B5886" w:rsidRDefault="00F61D39" w:rsidP="008E02EB">
      <w:pPr>
        <w:pStyle w:val="BodyText"/>
        <w:jc w:val="both"/>
        <w:rPr>
          <w:b/>
          <w:bCs/>
          <w:lang w:eastAsia="ja-JP"/>
        </w:rPr>
      </w:pPr>
      <w:r w:rsidRPr="003B5886">
        <w:rPr>
          <w:b/>
          <w:bCs/>
          <w:lang w:eastAsia="ja-JP"/>
        </w:rPr>
        <w:t xml:space="preserve">Proposal </w:t>
      </w:r>
      <w:r w:rsidR="0032768A">
        <w:rPr>
          <w:b/>
          <w:bCs/>
          <w:lang w:eastAsia="ja-JP"/>
        </w:rPr>
        <w:t>4</w:t>
      </w:r>
      <w:r w:rsidR="003B5886" w:rsidRPr="003B5886">
        <w:rPr>
          <w:b/>
          <w:bCs/>
          <w:lang w:eastAsia="ja-JP"/>
        </w:rPr>
        <w:t xml:space="preserve">: It is proposed </w:t>
      </w:r>
      <w:r w:rsidR="00B7529A">
        <w:rPr>
          <w:b/>
          <w:bCs/>
          <w:lang w:eastAsia="ja-JP"/>
        </w:rPr>
        <w:t>to</w:t>
      </w:r>
      <w:r w:rsidR="008C32A9">
        <w:rPr>
          <w:b/>
          <w:bCs/>
          <w:lang w:eastAsia="ja-JP"/>
        </w:rPr>
        <w:t xml:space="preserve"> </w:t>
      </w:r>
      <w:r w:rsidR="00B7529A">
        <w:rPr>
          <w:b/>
          <w:bCs/>
          <w:lang w:eastAsia="ja-JP"/>
        </w:rPr>
        <w:t>define the maximum</w:t>
      </w:r>
      <w:r w:rsidR="008C32A9">
        <w:rPr>
          <w:b/>
          <w:bCs/>
          <w:lang w:eastAsia="ja-JP"/>
        </w:rPr>
        <w:t xml:space="preserve"> backscattering loss</w:t>
      </w:r>
      <w:r w:rsidR="00B7529A">
        <w:rPr>
          <w:b/>
          <w:bCs/>
          <w:lang w:eastAsia="ja-JP"/>
        </w:rPr>
        <w:t xml:space="preserve"> as 14 dB, which is applicable</w:t>
      </w:r>
      <w:r w:rsidR="008C32A9">
        <w:rPr>
          <w:b/>
          <w:bCs/>
          <w:lang w:eastAsia="ja-JP"/>
        </w:rPr>
        <w:t xml:space="preserve"> within a 45-</w:t>
      </w:r>
      <w:r w:rsidR="003B5886" w:rsidRPr="003B5886">
        <w:rPr>
          <w:b/>
          <w:bCs/>
          <w:lang w:eastAsia="ja-JP"/>
        </w:rPr>
        <w:t xml:space="preserve">degree </w:t>
      </w:r>
      <w:r w:rsidR="00B7529A">
        <w:rPr>
          <w:b/>
          <w:bCs/>
          <w:lang w:eastAsia="ja-JP"/>
        </w:rPr>
        <w:t>partial sphere range</w:t>
      </w:r>
      <w:r w:rsidR="00A2498B">
        <w:rPr>
          <w:b/>
          <w:bCs/>
          <w:lang w:eastAsia="ja-JP"/>
        </w:rPr>
        <w:t xml:space="preserve"> </w:t>
      </w:r>
      <w:r w:rsidR="00A2498B" w:rsidRPr="00BE6DFB">
        <w:rPr>
          <w:b/>
          <w:bCs/>
          <w:lang w:eastAsia="ja-JP"/>
        </w:rPr>
        <w:t>with respect to the bore sight direction</w:t>
      </w:r>
      <w:r w:rsidR="00A2498B">
        <w:rPr>
          <w:b/>
          <w:bCs/>
          <w:lang w:eastAsia="ja-JP"/>
        </w:rPr>
        <w:t xml:space="preserve"> (or UE declared direction)</w:t>
      </w:r>
      <w:r w:rsidR="00A2498B" w:rsidRPr="00BE6DFB">
        <w:rPr>
          <w:b/>
          <w:bCs/>
          <w:lang w:eastAsia="ja-JP"/>
        </w:rPr>
        <w:t xml:space="preserve"> of the </w:t>
      </w:r>
      <w:proofErr w:type="spellStart"/>
      <w:r w:rsidR="00A2498B">
        <w:rPr>
          <w:b/>
          <w:bCs/>
          <w:lang w:eastAsia="ja-JP"/>
        </w:rPr>
        <w:t>AIoT</w:t>
      </w:r>
      <w:proofErr w:type="spellEnd"/>
      <w:r w:rsidR="00A2498B">
        <w:rPr>
          <w:b/>
          <w:bCs/>
          <w:lang w:eastAsia="ja-JP"/>
        </w:rPr>
        <w:t xml:space="preserve"> device 1</w:t>
      </w:r>
      <w:r w:rsidR="00B7529A">
        <w:rPr>
          <w:b/>
          <w:bCs/>
          <w:lang w:eastAsia="ja-JP"/>
        </w:rPr>
        <w:t xml:space="preserve">, </w:t>
      </w:r>
      <w:proofErr w:type="spellStart"/>
      <w:r w:rsidR="00A2498B">
        <w:rPr>
          <w:b/>
          <w:bCs/>
          <w:lang w:eastAsia="ja-JP"/>
        </w:rPr>
        <w:t>when</w:t>
      </w:r>
      <w:r w:rsidR="00B7529A">
        <w:rPr>
          <w:b/>
          <w:bCs/>
          <w:lang w:eastAsia="ja-JP"/>
        </w:rPr>
        <w:t>both</w:t>
      </w:r>
      <w:proofErr w:type="spellEnd"/>
      <w:r w:rsidR="00B7529A">
        <w:rPr>
          <w:b/>
          <w:bCs/>
          <w:lang w:eastAsia="ja-JP"/>
        </w:rPr>
        <w:t xml:space="preserve"> </w:t>
      </w:r>
      <w:r w:rsidR="007B1878">
        <w:rPr>
          <w:b/>
          <w:bCs/>
          <w:lang w:eastAsia="ja-JP"/>
        </w:rPr>
        <w:t xml:space="preserve">angle to the </w:t>
      </w:r>
      <w:r w:rsidR="00B7529A">
        <w:rPr>
          <w:b/>
          <w:bCs/>
          <w:lang w:eastAsia="ja-JP"/>
        </w:rPr>
        <w:t xml:space="preserve">reader and </w:t>
      </w:r>
      <w:r w:rsidR="007B1878">
        <w:rPr>
          <w:b/>
          <w:bCs/>
          <w:lang w:eastAsia="ja-JP"/>
        </w:rPr>
        <w:t xml:space="preserve">the </w:t>
      </w:r>
      <w:r w:rsidR="00B7529A">
        <w:rPr>
          <w:b/>
          <w:bCs/>
          <w:lang w:eastAsia="ja-JP"/>
        </w:rPr>
        <w:t xml:space="preserve">CW </w:t>
      </w:r>
      <w:r w:rsidR="007B1878">
        <w:rPr>
          <w:b/>
          <w:bCs/>
          <w:lang w:eastAsia="ja-JP"/>
        </w:rPr>
        <w:t xml:space="preserve">are within this partial sphere </w:t>
      </w:r>
      <w:r w:rsidR="00363604">
        <w:rPr>
          <w:b/>
          <w:bCs/>
          <w:lang w:eastAsia="ja-JP"/>
        </w:rPr>
        <w:t>for OOK</w:t>
      </w:r>
      <w:r w:rsidR="003B5886" w:rsidRPr="003B5886">
        <w:rPr>
          <w:b/>
          <w:bCs/>
          <w:lang w:eastAsia="ja-JP"/>
        </w:rPr>
        <w:t xml:space="preserve">. </w:t>
      </w:r>
    </w:p>
    <w:p w14:paraId="2ECCEA80" w14:textId="4401854C" w:rsidR="008B562E" w:rsidRDefault="008B562E" w:rsidP="008E02EB">
      <w:pPr>
        <w:pStyle w:val="BodyText"/>
        <w:jc w:val="both"/>
        <w:rPr>
          <w:lang w:eastAsia="ja-JP"/>
        </w:rPr>
      </w:pPr>
      <w:r>
        <w:rPr>
          <w:lang w:eastAsia="ja-JP"/>
        </w:rPr>
        <w:t xml:space="preserve">In addition, it can </w:t>
      </w:r>
      <w:r w:rsidR="008C32A9">
        <w:rPr>
          <w:lang w:eastAsia="ja-JP"/>
        </w:rPr>
        <w:t>also be observed from [6] that the backscattering loss can depend</w:t>
      </w:r>
      <w:r>
        <w:rPr>
          <w:lang w:eastAsia="ja-JP"/>
        </w:rPr>
        <w:t xml:space="preserve"> on the input power level</w:t>
      </w:r>
      <w:r w:rsidR="00295E69">
        <w:rPr>
          <w:lang w:eastAsia="ja-JP"/>
        </w:rPr>
        <w:t xml:space="preserve">. </w:t>
      </w:r>
      <w:r w:rsidR="00DE2382">
        <w:rPr>
          <w:lang w:eastAsia="ja-JP"/>
        </w:rPr>
        <w:t xml:space="preserve">Therefore, </w:t>
      </w:r>
      <w:r w:rsidR="00802AAD">
        <w:rPr>
          <w:lang w:eastAsia="ja-JP"/>
        </w:rPr>
        <w:t xml:space="preserve">it is proposed that </w:t>
      </w:r>
      <w:r w:rsidR="00A74031">
        <w:rPr>
          <w:lang w:eastAsia="ja-JP"/>
        </w:rPr>
        <w:t>the backscattering core requirement can be verified under a</w:t>
      </w:r>
      <w:r w:rsidR="008C32A9">
        <w:rPr>
          <w:lang w:eastAsia="ja-JP"/>
        </w:rPr>
        <w:t>n</w:t>
      </w:r>
      <w:r w:rsidR="00A74031">
        <w:rPr>
          <w:lang w:eastAsia="ja-JP"/>
        </w:rPr>
        <w:t xml:space="preserve"> </w:t>
      </w:r>
      <w:r w:rsidR="00121341">
        <w:rPr>
          <w:lang w:eastAsia="ja-JP"/>
        </w:rPr>
        <w:t xml:space="preserve">input power level that is based on </w:t>
      </w:r>
      <w:r w:rsidR="008C32A9">
        <w:rPr>
          <w:lang w:eastAsia="ja-JP"/>
        </w:rPr>
        <w:t xml:space="preserve">the </w:t>
      </w:r>
      <w:r w:rsidR="00121341">
        <w:rPr>
          <w:lang w:eastAsia="ja-JP"/>
        </w:rPr>
        <w:t xml:space="preserve">vendor declaration. </w:t>
      </w:r>
      <w:r w:rsidR="00567E99">
        <w:rPr>
          <w:lang w:eastAsia="ja-JP"/>
        </w:rPr>
        <w:t>Meanwhile, RAN4 can further discuss</w:t>
      </w:r>
      <w:r w:rsidR="008C32A9">
        <w:rPr>
          <w:lang w:eastAsia="ja-JP"/>
        </w:rPr>
        <w:t xml:space="preserve"> whether a range of input power levels should be defined to limit the allowed declared</w:t>
      </w:r>
      <w:r w:rsidR="005C3BC9">
        <w:rPr>
          <w:lang w:eastAsia="ja-JP"/>
        </w:rPr>
        <w:t xml:space="preserve"> range. </w:t>
      </w:r>
    </w:p>
    <w:p w14:paraId="2807A139" w14:textId="44E158A8" w:rsidR="009A57C1" w:rsidRDefault="003B5886" w:rsidP="008E02EB">
      <w:pPr>
        <w:pStyle w:val="BodyText"/>
        <w:jc w:val="both"/>
        <w:rPr>
          <w:b/>
          <w:bCs/>
          <w:lang w:eastAsia="ja-JP"/>
        </w:rPr>
      </w:pPr>
      <w:r w:rsidRPr="005C3BC9">
        <w:rPr>
          <w:b/>
          <w:bCs/>
          <w:lang w:eastAsia="ja-JP"/>
        </w:rPr>
        <w:t xml:space="preserve">Proposal </w:t>
      </w:r>
      <w:r w:rsidR="0032768A">
        <w:rPr>
          <w:b/>
          <w:bCs/>
          <w:lang w:eastAsia="ja-JP"/>
        </w:rPr>
        <w:t>5</w:t>
      </w:r>
      <w:r w:rsidRPr="005C3BC9">
        <w:rPr>
          <w:b/>
          <w:bCs/>
          <w:lang w:eastAsia="ja-JP"/>
        </w:rPr>
        <w:t xml:space="preserve">: </w:t>
      </w:r>
      <w:r w:rsidR="008C32A9">
        <w:rPr>
          <w:b/>
          <w:bCs/>
          <w:lang w:eastAsia="ja-JP"/>
        </w:rPr>
        <w:t>It is proposed that the input power level can be vendor-declared, and RAN4 can further discuss whether a range of input power levels should be defined to limit the allowed declared</w:t>
      </w:r>
      <w:r w:rsidR="005C3BC9" w:rsidRPr="005C3BC9">
        <w:rPr>
          <w:b/>
          <w:bCs/>
          <w:lang w:eastAsia="ja-JP"/>
        </w:rPr>
        <w:t xml:space="preserve"> range. </w:t>
      </w:r>
    </w:p>
    <w:p w14:paraId="2C8A1D39" w14:textId="4FE93CEC" w:rsidR="0032768A" w:rsidRPr="00597FE7" w:rsidRDefault="0032768A" w:rsidP="008E02EB">
      <w:pPr>
        <w:pStyle w:val="BodyText"/>
        <w:jc w:val="both"/>
        <w:rPr>
          <w:lang w:eastAsia="ja-JP"/>
        </w:rPr>
      </w:pPr>
      <w:r w:rsidRPr="00597FE7">
        <w:rPr>
          <w:lang w:eastAsia="ja-JP"/>
        </w:rPr>
        <w:t xml:space="preserve">For BPSK, </w:t>
      </w:r>
      <w:r w:rsidR="00134178" w:rsidRPr="00597FE7">
        <w:rPr>
          <w:lang w:eastAsia="ja-JP"/>
        </w:rPr>
        <w:t>based on the theoretical value, it should ha</w:t>
      </w:r>
      <w:r w:rsidR="008C32A9">
        <w:rPr>
          <w:lang w:eastAsia="ja-JP"/>
        </w:rPr>
        <w:t>ve</w:t>
      </w:r>
      <w:r w:rsidR="00134178" w:rsidRPr="00597FE7">
        <w:rPr>
          <w:lang w:eastAsia="ja-JP"/>
        </w:rPr>
        <w:t xml:space="preserve"> 6 dB less backscattering loss than OOK. Considering </w:t>
      </w:r>
      <w:r w:rsidR="008C32A9">
        <w:rPr>
          <w:lang w:eastAsia="ja-JP"/>
        </w:rPr>
        <w:t xml:space="preserve">the practical phase accuracy in modulation, it is proposed that the backscattering loss of BPSK </w:t>
      </w:r>
      <w:r w:rsidR="0041092B">
        <w:rPr>
          <w:lang w:eastAsia="ja-JP"/>
        </w:rPr>
        <w:t>can</w:t>
      </w:r>
      <w:r w:rsidR="008C32A9">
        <w:rPr>
          <w:lang w:eastAsia="ja-JP"/>
        </w:rPr>
        <w:t xml:space="preserve"> be </w:t>
      </w:r>
      <w:r w:rsidR="0041092B">
        <w:rPr>
          <w:lang w:eastAsia="ja-JP"/>
        </w:rPr>
        <w:t xml:space="preserve">defined </w:t>
      </w:r>
      <w:r w:rsidR="008C32A9">
        <w:rPr>
          <w:lang w:eastAsia="ja-JP"/>
        </w:rPr>
        <w:t>5 dB less than that of</w:t>
      </w:r>
      <w:r w:rsidR="00597FE7" w:rsidRPr="00597FE7">
        <w:rPr>
          <w:lang w:eastAsia="ja-JP"/>
        </w:rPr>
        <w:t xml:space="preserve"> OOK.</w:t>
      </w:r>
    </w:p>
    <w:p w14:paraId="4AEE8EFC" w14:textId="3E1D41B2" w:rsidR="00597FE7" w:rsidRPr="005C3BC9" w:rsidRDefault="00597FE7" w:rsidP="008E02EB">
      <w:pPr>
        <w:pStyle w:val="BodyText"/>
        <w:jc w:val="both"/>
        <w:rPr>
          <w:b/>
          <w:bCs/>
          <w:lang w:eastAsia="ja-JP"/>
        </w:rPr>
      </w:pPr>
      <w:r w:rsidRPr="005C3BC9">
        <w:rPr>
          <w:b/>
          <w:bCs/>
          <w:lang w:eastAsia="ja-JP"/>
        </w:rPr>
        <w:t xml:space="preserve">Proposal </w:t>
      </w:r>
      <w:r>
        <w:rPr>
          <w:b/>
          <w:bCs/>
          <w:lang w:eastAsia="ja-JP"/>
        </w:rPr>
        <w:t>6</w:t>
      </w:r>
      <w:r w:rsidR="00D5122C">
        <w:rPr>
          <w:b/>
          <w:bCs/>
          <w:lang w:eastAsia="ja-JP"/>
        </w:rPr>
        <w:t xml:space="preserve">: It is proposed </w:t>
      </w:r>
      <w:r w:rsidR="008C32A9">
        <w:rPr>
          <w:b/>
          <w:bCs/>
          <w:lang w:eastAsia="ja-JP"/>
        </w:rPr>
        <w:t>that the backscattering loss of BPSK should be 5 dB less than that of</w:t>
      </w:r>
      <w:r>
        <w:rPr>
          <w:b/>
          <w:bCs/>
          <w:lang w:eastAsia="ja-JP"/>
        </w:rPr>
        <w:t xml:space="preserve"> OOK.</w:t>
      </w:r>
    </w:p>
    <w:p w14:paraId="29C98DD9" w14:textId="1CCF5750" w:rsidR="002837D1" w:rsidRDefault="00C26608" w:rsidP="008E02EB">
      <w:pPr>
        <w:pStyle w:val="BodyText"/>
        <w:jc w:val="both"/>
        <w:rPr>
          <w:lang w:eastAsia="ja-JP"/>
        </w:rPr>
      </w:pPr>
      <w:r>
        <w:rPr>
          <w:lang w:eastAsia="ja-JP"/>
        </w:rPr>
        <w:t xml:space="preserve">Please note that the above discussion </w:t>
      </w:r>
      <w:r w:rsidR="0034387B">
        <w:rPr>
          <w:lang w:eastAsia="ja-JP"/>
        </w:rPr>
        <w:t>ignores</w:t>
      </w:r>
      <w:r>
        <w:rPr>
          <w:lang w:eastAsia="ja-JP"/>
        </w:rPr>
        <w:t xml:space="preserve"> the polarization mismatch between the CW</w:t>
      </w:r>
      <w:r w:rsidR="005A54B9">
        <w:rPr>
          <w:lang w:eastAsia="ja-JP"/>
        </w:rPr>
        <w:t xml:space="preserve"> and </w:t>
      </w:r>
      <w:proofErr w:type="spellStart"/>
      <w:r w:rsidR="005A54B9">
        <w:rPr>
          <w:lang w:eastAsia="ja-JP"/>
        </w:rPr>
        <w:t>AIoT</w:t>
      </w:r>
      <w:proofErr w:type="spellEnd"/>
      <w:r w:rsidR="005A54B9">
        <w:rPr>
          <w:lang w:eastAsia="ja-JP"/>
        </w:rPr>
        <w:t xml:space="preserve"> devices. </w:t>
      </w:r>
      <w:r w:rsidR="002837D1">
        <w:rPr>
          <w:lang w:eastAsia="ja-JP"/>
        </w:rPr>
        <w:t>As a</w:t>
      </w:r>
      <w:r w:rsidR="008C32A9">
        <w:rPr>
          <w:lang w:eastAsia="ja-JP"/>
        </w:rPr>
        <w:t>n</w:t>
      </w:r>
      <w:r w:rsidR="002837D1">
        <w:rPr>
          <w:lang w:eastAsia="ja-JP"/>
        </w:rPr>
        <w:t xml:space="preserve"> additional aspect, t</w:t>
      </w:r>
      <w:r w:rsidR="003563F3">
        <w:rPr>
          <w:lang w:eastAsia="ja-JP"/>
        </w:rPr>
        <w:t xml:space="preserve">he test setup </w:t>
      </w:r>
      <w:r w:rsidR="00DE6275">
        <w:rPr>
          <w:lang w:eastAsia="ja-JP"/>
        </w:rPr>
        <w:t xml:space="preserve">may </w:t>
      </w:r>
      <w:r w:rsidR="0034387B">
        <w:rPr>
          <w:lang w:eastAsia="ja-JP"/>
        </w:rPr>
        <w:t>need</w:t>
      </w:r>
      <w:r w:rsidR="003563F3">
        <w:rPr>
          <w:lang w:eastAsia="ja-JP"/>
        </w:rPr>
        <w:t xml:space="preserve"> to ensure the </w:t>
      </w:r>
      <w:r w:rsidR="0034387B">
        <w:rPr>
          <w:lang w:eastAsia="ja-JP"/>
        </w:rPr>
        <w:t>CW can be transmitted in both polarizations</w:t>
      </w:r>
      <w:r w:rsidR="00DE6275">
        <w:rPr>
          <w:lang w:eastAsia="ja-JP"/>
        </w:rPr>
        <w:t xml:space="preserve">, and </w:t>
      </w:r>
      <w:r w:rsidR="002837D1">
        <w:rPr>
          <w:lang w:eastAsia="ja-JP"/>
        </w:rPr>
        <w:t>it is possible to define the requirement based on the average backscattering loss between the two polarizations. I</w:t>
      </w:r>
      <w:r w:rsidR="00B23773">
        <w:rPr>
          <w:lang w:eastAsia="ja-JP"/>
        </w:rPr>
        <w:t xml:space="preserve">n </w:t>
      </w:r>
      <w:r w:rsidR="002837D1">
        <w:rPr>
          <w:lang w:eastAsia="ja-JP"/>
        </w:rPr>
        <w:t>this case, a 3dB polarization loss needs to be taken into account. We also have a</w:t>
      </w:r>
      <w:r w:rsidR="008C32A9">
        <w:rPr>
          <w:lang w:eastAsia="ja-JP"/>
        </w:rPr>
        <w:t>n</w:t>
      </w:r>
      <w:r w:rsidR="002837D1">
        <w:rPr>
          <w:lang w:eastAsia="ja-JP"/>
        </w:rPr>
        <w:t xml:space="preserve"> </w:t>
      </w:r>
      <w:r w:rsidR="00DE6275">
        <w:rPr>
          <w:lang w:eastAsia="ja-JP"/>
        </w:rPr>
        <w:t>accompany</w:t>
      </w:r>
      <w:r w:rsidR="00D9290A">
        <w:rPr>
          <w:lang w:eastAsia="ja-JP"/>
        </w:rPr>
        <w:t>ing</w:t>
      </w:r>
      <w:r w:rsidR="00DE6275">
        <w:rPr>
          <w:lang w:eastAsia="ja-JP"/>
        </w:rPr>
        <w:t xml:space="preserve"> paper under </w:t>
      </w:r>
      <w:r w:rsidR="00D9290A">
        <w:rPr>
          <w:lang w:eastAsia="ja-JP"/>
        </w:rPr>
        <w:t xml:space="preserve">the </w:t>
      </w:r>
      <w:r w:rsidR="00DE6275">
        <w:rPr>
          <w:lang w:eastAsia="ja-JP"/>
        </w:rPr>
        <w:t>OTA agenda</w:t>
      </w:r>
      <w:r w:rsidR="00BD6F40">
        <w:rPr>
          <w:lang w:eastAsia="ja-JP"/>
        </w:rPr>
        <w:t xml:space="preserve"> [</w:t>
      </w:r>
      <w:r w:rsidR="00B23773">
        <w:rPr>
          <w:lang w:eastAsia="ja-JP"/>
        </w:rPr>
        <w:t>7</w:t>
      </w:r>
      <w:r w:rsidR="00BD6F40">
        <w:rPr>
          <w:lang w:eastAsia="ja-JP"/>
        </w:rPr>
        <w:t>]</w:t>
      </w:r>
      <w:r w:rsidR="002837D1">
        <w:rPr>
          <w:lang w:eastAsia="ja-JP"/>
        </w:rPr>
        <w:t xml:space="preserve"> on this issue. </w:t>
      </w:r>
    </w:p>
    <w:p w14:paraId="5A2CD9AD" w14:textId="0D86AB2C" w:rsidR="00996282" w:rsidRDefault="002837D1" w:rsidP="008E02EB">
      <w:pPr>
        <w:pStyle w:val="BodyText"/>
        <w:jc w:val="both"/>
        <w:rPr>
          <w:lang w:eastAsia="ja-JP"/>
        </w:rPr>
      </w:pPr>
      <w:r w:rsidRPr="00CD0C0A">
        <w:rPr>
          <w:b/>
          <w:bCs/>
          <w:lang w:eastAsia="ja-JP"/>
        </w:rPr>
        <w:t>Proposal</w:t>
      </w:r>
      <w:r>
        <w:rPr>
          <w:b/>
          <w:bCs/>
          <w:lang w:eastAsia="ja-JP"/>
        </w:rPr>
        <w:t xml:space="preserve"> </w:t>
      </w:r>
      <w:r w:rsidR="00D5122C">
        <w:rPr>
          <w:b/>
          <w:bCs/>
          <w:lang w:eastAsia="ja-JP"/>
        </w:rPr>
        <w:t>7</w:t>
      </w:r>
      <w:r w:rsidRPr="00CD0C0A">
        <w:rPr>
          <w:b/>
          <w:bCs/>
          <w:lang w:eastAsia="ja-JP"/>
        </w:rPr>
        <w:t xml:space="preserve">: RAN4 </w:t>
      </w:r>
      <w:r>
        <w:rPr>
          <w:b/>
          <w:bCs/>
          <w:lang w:eastAsia="ja-JP"/>
        </w:rPr>
        <w:t>needs to take into account a 3 dB polari</w:t>
      </w:r>
      <w:r w:rsidR="008C32A9">
        <w:rPr>
          <w:b/>
          <w:bCs/>
          <w:lang w:eastAsia="ja-JP"/>
        </w:rPr>
        <w:t>z</w:t>
      </w:r>
      <w:r>
        <w:rPr>
          <w:b/>
          <w:bCs/>
          <w:lang w:eastAsia="ja-JP"/>
        </w:rPr>
        <w:t xml:space="preserve">ation mismatch loss if the backscattering loss is measured as </w:t>
      </w:r>
      <w:r w:rsidR="008C32A9">
        <w:rPr>
          <w:b/>
          <w:bCs/>
          <w:lang w:eastAsia="ja-JP"/>
        </w:rPr>
        <w:t xml:space="preserve">the </w:t>
      </w:r>
      <w:r>
        <w:rPr>
          <w:b/>
          <w:bCs/>
          <w:lang w:eastAsia="ja-JP"/>
        </w:rPr>
        <w:t xml:space="preserve">average value between two orthogonal polarized CW waves.  </w:t>
      </w:r>
    </w:p>
    <w:p w14:paraId="6C5BDA87" w14:textId="77777777" w:rsidR="002C0DC8" w:rsidRPr="0033615F" w:rsidRDefault="002C0DC8" w:rsidP="00147ACF">
      <w:pPr>
        <w:pStyle w:val="Heading1"/>
        <w:numPr>
          <w:ilvl w:val="0"/>
          <w:numId w:val="3"/>
        </w:numPr>
        <w:jc w:val="both"/>
        <w:rPr>
          <w:lang w:val="en-US"/>
        </w:rPr>
      </w:pPr>
      <w:r w:rsidRPr="0033615F">
        <w:rPr>
          <w:lang w:val="en-US"/>
        </w:rPr>
        <w:t>Conclusion</w:t>
      </w:r>
    </w:p>
    <w:p w14:paraId="35B7FB6D" w14:textId="4342F737" w:rsidR="001738C7" w:rsidRDefault="001738C7" w:rsidP="001738C7">
      <w:pPr>
        <w:pStyle w:val="BodyText"/>
        <w:jc w:val="both"/>
        <w:rPr>
          <w:lang w:val="en-US"/>
        </w:rPr>
      </w:pPr>
      <w:r w:rsidRPr="009A1ADE">
        <w:rPr>
          <w:lang w:val="en-US"/>
        </w:rPr>
        <w:t>In this paper,</w:t>
      </w:r>
      <w:r>
        <w:rPr>
          <w:lang w:val="en-US"/>
        </w:rPr>
        <w:t xml:space="preserve"> we provide </w:t>
      </w:r>
      <w:r w:rsidR="000E5AFC">
        <w:rPr>
          <w:lang w:val="en-US"/>
        </w:rPr>
        <w:t>the RF requirement</w:t>
      </w:r>
      <w:r w:rsidR="008C32A9">
        <w:rPr>
          <w:lang w:val="en-US"/>
        </w:rPr>
        <w:t>s</w:t>
      </w:r>
      <w:r w:rsidR="000E5AFC">
        <w:rPr>
          <w:lang w:val="en-US"/>
        </w:rPr>
        <w:t xml:space="preserve"> for </w:t>
      </w:r>
      <w:proofErr w:type="spellStart"/>
      <w:r w:rsidR="000E5AFC">
        <w:rPr>
          <w:lang w:val="en-US"/>
        </w:rPr>
        <w:t>AIoT</w:t>
      </w:r>
      <w:proofErr w:type="spellEnd"/>
      <w:r w:rsidR="000E5AFC">
        <w:rPr>
          <w:lang w:val="en-US"/>
        </w:rPr>
        <w:t xml:space="preserve"> device 1, </w:t>
      </w:r>
      <w:r>
        <w:rPr>
          <w:lang w:val="en-US"/>
        </w:rPr>
        <w:t>where the following observation</w:t>
      </w:r>
      <w:r w:rsidR="002F4C74">
        <w:rPr>
          <w:lang w:val="en-US"/>
        </w:rPr>
        <w:t>s</w:t>
      </w:r>
      <w:r>
        <w:rPr>
          <w:lang w:val="en-US"/>
        </w:rPr>
        <w:t xml:space="preserve"> and proposals have been </w:t>
      </w:r>
      <w:r w:rsidR="00C0251A">
        <w:rPr>
          <w:lang w:val="en-US"/>
        </w:rPr>
        <w:t>made</w:t>
      </w:r>
      <w:r>
        <w:rPr>
          <w:lang w:val="en-US"/>
        </w:rPr>
        <w:t xml:space="preserve">: </w:t>
      </w:r>
    </w:p>
    <w:p w14:paraId="1A48122D" w14:textId="78379BAA" w:rsidR="00D5122C" w:rsidRDefault="00D5122C" w:rsidP="00D5122C">
      <w:pPr>
        <w:pStyle w:val="BodyText"/>
        <w:rPr>
          <w:b/>
          <w:bCs/>
          <w:lang w:val="en-US"/>
        </w:rPr>
      </w:pPr>
      <w:r>
        <w:rPr>
          <w:b/>
          <w:bCs/>
          <w:lang w:val="en-US"/>
        </w:rPr>
        <w:t xml:space="preserve">Observation 1: there are multiple value of D2R channel BW with similar values. </w:t>
      </w:r>
    </w:p>
    <w:p w14:paraId="7ECFD9E8" w14:textId="34ABB130" w:rsidR="00D5122C" w:rsidRPr="00D5122C" w:rsidRDefault="00D5122C" w:rsidP="007651EB">
      <w:pPr>
        <w:pStyle w:val="BodyText"/>
        <w:ind w:right="400"/>
        <w:jc w:val="both"/>
        <w:rPr>
          <w:b/>
          <w:bCs/>
          <w:lang w:eastAsia="ja-JP"/>
        </w:rPr>
      </w:pPr>
      <w:r w:rsidRPr="00C6351B">
        <w:rPr>
          <w:b/>
          <w:bCs/>
          <w:lang w:eastAsia="ja-JP"/>
        </w:rPr>
        <w:t>Observation</w:t>
      </w:r>
      <w:r>
        <w:rPr>
          <w:b/>
          <w:bCs/>
          <w:lang w:eastAsia="ja-JP"/>
        </w:rPr>
        <w:t xml:space="preserve"> 2</w:t>
      </w:r>
      <w:r w:rsidRPr="00C6351B">
        <w:rPr>
          <w:b/>
          <w:bCs/>
          <w:lang w:eastAsia="ja-JP"/>
        </w:rPr>
        <w:t xml:space="preserve">: </w:t>
      </w:r>
      <w:r>
        <w:rPr>
          <w:b/>
          <w:bCs/>
          <w:lang w:eastAsia="ja-JP"/>
        </w:rPr>
        <w:t xml:space="preserve">Assuming no polarization mismatch, </w:t>
      </w:r>
      <w:r w:rsidRPr="00C6351B">
        <w:rPr>
          <w:b/>
          <w:bCs/>
          <w:lang w:eastAsia="ja-JP"/>
        </w:rPr>
        <w:t xml:space="preserve">the backscatter loss </w:t>
      </w:r>
      <w:r>
        <w:rPr>
          <w:b/>
          <w:bCs/>
          <w:lang w:eastAsia="ja-JP"/>
        </w:rPr>
        <w:t xml:space="preserve">on the first SB </w:t>
      </w:r>
      <w:r w:rsidRPr="00C6351B">
        <w:rPr>
          <w:b/>
          <w:bCs/>
          <w:lang w:eastAsia="ja-JP"/>
        </w:rPr>
        <w:t xml:space="preserve">of the </w:t>
      </w:r>
      <w:proofErr w:type="spellStart"/>
      <w:r w:rsidRPr="00C6351B">
        <w:rPr>
          <w:b/>
          <w:bCs/>
          <w:lang w:eastAsia="ja-JP"/>
        </w:rPr>
        <w:t>AIoT</w:t>
      </w:r>
      <w:proofErr w:type="spellEnd"/>
      <w:r w:rsidRPr="00C6351B">
        <w:rPr>
          <w:b/>
          <w:bCs/>
          <w:lang w:eastAsia="ja-JP"/>
        </w:rPr>
        <w:t xml:space="preserve"> device depends on the antenna gain on the incident angle, the antenna gain on the scattered angle</w:t>
      </w:r>
      <w:r>
        <w:rPr>
          <w:b/>
          <w:bCs/>
          <w:lang w:eastAsia="ja-JP"/>
        </w:rPr>
        <w:t>,</w:t>
      </w:r>
      <w:r w:rsidRPr="00C6351B">
        <w:rPr>
          <w:b/>
          <w:bCs/>
          <w:lang w:eastAsia="ja-JP"/>
        </w:rPr>
        <w:t xml:space="preserve"> and </w:t>
      </w:r>
      <w:r>
        <w:rPr>
          <w:b/>
          <w:bCs/>
          <w:lang w:eastAsia="ja-JP"/>
        </w:rPr>
        <w:t xml:space="preserve">the modulation depth. </w:t>
      </w:r>
      <w:r w:rsidRPr="00C6351B">
        <w:rPr>
          <w:b/>
          <w:bCs/>
          <w:lang w:eastAsia="ja-JP"/>
        </w:rPr>
        <w:t xml:space="preserve"> </w:t>
      </w:r>
    </w:p>
    <w:p w14:paraId="59EE094F" w14:textId="77777777" w:rsidR="00D5122C" w:rsidRDefault="00D5122C" w:rsidP="00D5122C">
      <w:pPr>
        <w:pStyle w:val="BodyText"/>
        <w:rPr>
          <w:b/>
          <w:bCs/>
          <w:lang w:val="en-US"/>
        </w:rPr>
      </w:pPr>
      <w:r w:rsidRPr="0097628E">
        <w:rPr>
          <w:b/>
          <w:bCs/>
          <w:lang w:val="en-US"/>
        </w:rPr>
        <w:t xml:space="preserve">Proposal 1: RAN4 </w:t>
      </w:r>
      <w:r>
        <w:rPr>
          <w:b/>
          <w:bCs/>
          <w:lang w:val="en-US"/>
        </w:rPr>
        <w:t xml:space="preserve">should decide if all the D2R channel BW value corresponding to transmission bandwidth and SFS shall be defined. </w:t>
      </w:r>
      <w:r w:rsidRPr="0097628E">
        <w:rPr>
          <w:b/>
          <w:bCs/>
          <w:lang w:val="en-US"/>
        </w:rPr>
        <w:t xml:space="preserve"> </w:t>
      </w:r>
    </w:p>
    <w:p w14:paraId="26B188E0" w14:textId="77777777" w:rsidR="00D5122C" w:rsidRPr="00BE6DFB" w:rsidRDefault="00D5122C" w:rsidP="00D5122C">
      <w:pPr>
        <w:pStyle w:val="BodyText"/>
        <w:jc w:val="both"/>
        <w:rPr>
          <w:b/>
          <w:bCs/>
          <w:lang w:eastAsia="ja-JP"/>
        </w:rPr>
      </w:pPr>
      <w:r w:rsidRPr="00D83AEB">
        <w:rPr>
          <w:b/>
          <w:bCs/>
          <w:lang w:eastAsia="ja-JP"/>
        </w:rPr>
        <w:t>Prop</w:t>
      </w:r>
      <w:r>
        <w:rPr>
          <w:b/>
          <w:bCs/>
          <w:lang w:eastAsia="ja-JP"/>
        </w:rPr>
        <w:t>os</w:t>
      </w:r>
      <w:r w:rsidRPr="00D83AEB">
        <w:rPr>
          <w:b/>
          <w:bCs/>
          <w:lang w:eastAsia="ja-JP"/>
        </w:rPr>
        <w:t xml:space="preserve">al </w:t>
      </w:r>
      <w:r>
        <w:rPr>
          <w:b/>
          <w:bCs/>
          <w:lang w:eastAsia="ja-JP"/>
        </w:rPr>
        <w:t>2</w:t>
      </w:r>
      <w:r w:rsidRPr="00D83AEB">
        <w:rPr>
          <w:b/>
          <w:bCs/>
          <w:lang w:eastAsia="ja-JP"/>
        </w:rPr>
        <w:t xml:space="preserve">: </w:t>
      </w:r>
      <w:r>
        <w:rPr>
          <w:b/>
          <w:bCs/>
          <w:lang w:eastAsia="ja-JP"/>
        </w:rPr>
        <w:t>It is proposed to define a minimum -</w:t>
      </w:r>
      <w:r w:rsidRPr="00BE6DFB">
        <w:rPr>
          <w:b/>
          <w:bCs/>
          <w:lang w:eastAsia="ja-JP"/>
        </w:rPr>
        <w:t>3</w:t>
      </w:r>
      <w:r>
        <w:rPr>
          <w:b/>
          <w:bCs/>
          <w:lang w:eastAsia="ja-JP"/>
        </w:rPr>
        <w:t>7</w:t>
      </w:r>
      <w:r w:rsidRPr="00BE6DFB">
        <w:rPr>
          <w:b/>
          <w:bCs/>
          <w:lang w:eastAsia="ja-JP"/>
        </w:rPr>
        <w:t xml:space="preserve"> dBm REFSENS requirement</w:t>
      </w:r>
      <w:r>
        <w:rPr>
          <w:b/>
          <w:bCs/>
          <w:lang w:eastAsia="ja-JP"/>
        </w:rPr>
        <w:t>, which is applicable</w:t>
      </w:r>
      <w:r w:rsidRPr="00BE6DFB">
        <w:rPr>
          <w:b/>
          <w:bCs/>
          <w:lang w:eastAsia="ja-JP"/>
        </w:rPr>
        <w:t xml:space="preserve"> within </w:t>
      </w:r>
      <w:r>
        <w:rPr>
          <w:b/>
          <w:bCs/>
          <w:lang w:eastAsia="ja-JP"/>
        </w:rPr>
        <w:t xml:space="preserve">a 45° </w:t>
      </w:r>
      <w:r w:rsidRPr="00BE6DFB">
        <w:rPr>
          <w:b/>
          <w:bCs/>
          <w:lang w:eastAsia="ja-JP"/>
        </w:rPr>
        <w:t xml:space="preserve">solid angle range </w:t>
      </w:r>
      <w:r>
        <w:rPr>
          <w:b/>
          <w:bCs/>
          <w:lang w:eastAsia="ja-JP"/>
        </w:rPr>
        <w:t xml:space="preserve">partial sphere </w:t>
      </w:r>
      <w:r w:rsidRPr="00BE6DFB">
        <w:rPr>
          <w:b/>
          <w:bCs/>
          <w:lang w:eastAsia="ja-JP"/>
        </w:rPr>
        <w:t>with respect to the bore sight direction</w:t>
      </w:r>
      <w:r>
        <w:rPr>
          <w:b/>
          <w:bCs/>
          <w:lang w:eastAsia="ja-JP"/>
        </w:rPr>
        <w:t xml:space="preserve"> (or UE declared direction)</w:t>
      </w:r>
      <w:r w:rsidRPr="00BE6DFB">
        <w:rPr>
          <w:b/>
          <w:bCs/>
          <w:lang w:eastAsia="ja-JP"/>
        </w:rPr>
        <w:t xml:space="preserve"> of the </w:t>
      </w:r>
      <w:proofErr w:type="spellStart"/>
      <w:r>
        <w:rPr>
          <w:b/>
          <w:bCs/>
          <w:lang w:eastAsia="ja-JP"/>
        </w:rPr>
        <w:t>AIoT</w:t>
      </w:r>
      <w:proofErr w:type="spellEnd"/>
      <w:r>
        <w:rPr>
          <w:b/>
          <w:bCs/>
          <w:lang w:eastAsia="ja-JP"/>
        </w:rPr>
        <w:t xml:space="preserve"> device 1</w:t>
      </w:r>
      <w:r w:rsidRPr="00BE6DFB">
        <w:rPr>
          <w:b/>
          <w:bCs/>
          <w:lang w:eastAsia="ja-JP"/>
        </w:rPr>
        <w:t xml:space="preserve">. </w:t>
      </w:r>
    </w:p>
    <w:p w14:paraId="0FAB727D" w14:textId="77777777" w:rsidR="00D5122C" w:rsidRDefault="00D5122C" w:rsidP="00D5122C">
      <w:pPr>
        <w:pStyle w:val="BodyText"/>
        <w:jc w:val="both"/>
        <w:rPr>
          <w:b/>
          <w:bCs/>
          <w:lang w:eastAsia="ja-JP"/>
        </w:rPr>
      </w:pPr>
      <w:r w:rsidRPr="00D83AEB">
        <w:rPr>
          <w:b/>
          <w:bCs/>
          <w:lang w:eastAsia="ja-JP"/>
        </w:rPr>
        <w:t>Prop</w:t>
      </w:r>
      <w:r>
        <w:rPr>
          <w:b/>
          <w:bCs/>
          <w:lang w:eastAsia="ja-JP"/>
        </w:rPr>
        <w:t>os</w:t>
      </w:r>
      <w:r w:rsidRPr="00D83AEB">
        <w:rPr>
          <w:b/>
          <w:bCs/>
          <w:lang w:eastAsia="ja-JP"/>
        </w:rPr>
        <w:t xml:space="preserve">al </w:t>
      </w:r>
      <w:r>
        <w:rPr>
          <w:b/>
          <w:bCs/>
          <w:lang w:eastAsia="ja-JP"/>
        </w:rPr>
        <w:t>3</w:t>
      </w:r>
      <w:r w:rsidRPr="00D83AEB">
        <w:rPr>
          <w:b/>
          <w:bCs/>
          <w:lang w:eastAsia="ja-JP"/>
        </w:rPr>
        <w:t xml:space="preserve">: RAN4 </w:t>
      </w:r>
      <w:r>
        <w:rPr>
          <w:b/>
          <w:bCs/>
          <w:lang w:eastAsia="ja-JP"/>
        </w:rPr>
        <w:t xml:space="preserve">needs to verify the FAR performance of the device either as part of the REFSENS test or under the </w:t>
      </w:r>
      <w:proofErr w:type="spellStart"/>
      <w:r>
        <w:rPr>
          <w:b/>
          <w:bCs/>
          <w:lang w:eastAsia="ja-JP"/>
        </w:rPr>
        <w:t>Demod</w:t>
      </w:r>
      <w:proofErr w:type="spellEnd"/>
      <w:r>
        <w:rPr>
          <w:b/>
          <w:bCs/>
          <w:lang w:eastAsia="ja-JP"/>
        </w:rPr>
        <w:t xml:space="preserve"> test.  </w:t>
      </w:r>
    </w:p>
    <w:p w14:paraId="45B4C60B" w14:textId="77777777" w:rsidR="00D5122C" w:rsidRPr="003B5886" w:rsidRDefault="00D5122C" w:rsidP="00D5122C">
      <w:pPr>
        <w:pStyle w:val="BodyText"/>
        <w:jc w:val="both"/>
        <w:rPr>
          <w:b/>
          <w:bCs/>
          <w:lang w:eastAsia="ja-JP"/>
        </w:rPr>
      </w:pPr>
      <w:r w:rsidRPr="003B5886">
        <w:rPr>
          <w:b/>
          <w:bCs/>
          <w:lang w:eastAsia="ja-JP"/>
        </w:rPr>
        <w:lastRenderedPageBreak/>
        <w:t xml:space="preserve">Proposal </w:t>
      </w:r>
      <w:r>
        <w:rPr>
          <w:b/>
          <w:bCs/>
          <w:lang w:eastAsia="ja-JP"/>
        </w:rPr>
        <w:t>4</w:t>
      </w:r>
      <w:r w:rsidRPr="003B5886">
        <w:rPr>
          <w:b/>
          <w:bCs/>
          <w:lang w:eastAsia="ja-JP"/>
        </w:rPr>
        <w:t xml:space="preserve">: It is proposed </w:t>
      </w:r>
      <w:r>
        <w:rPr>
          <w:b/>
          <w:bCs/>
          <w:lang w:eastAsia="ja-JP"/>
        </w:rPr>
        <w:t>to define the maximum backscattering loss as 14 dB, which is applicable within a 45-</w:t>
      </w:r>
      <w:r w:rsidRPr="003B5886">
        <w:rPr>
          <w:b/>
          <w:bCs/>
          <w:lang w:eastAsia="ja-JP"/>
        </w:rPr>
        <w:t xml:space="preserve">degree </w:t>
      </w:r>
      <w:r>
        <w:rPr>
          <w:b/>
          <w:bCs/>
          <w:lang w:eastAsia="ja-JP"/>
        </w:rPr>
        <w:t xml:space="preserve">partial sphere range </w:t>
      </w:r>
      <w:r w:rsidRPr="00BE6DFB">
        <w:rPr>
          <w:b/>
          <w:bCs/>
          <w:lang w:eastAsia="ja-JP"/>
        </w:rPr>
        <w:t>with respect to the bore sight direction</w:t>
      </w:r>
      <w:r>
        <w:rPr>
          <w:b/>
          <w:bCs/>
          <w:lang w:eastAsia="ja-JP"/>
        </w:rPr>
        <w:t xml:space="preserve"> (or UE declared direction)</w:t>
      </w:r>
      <w:r w:rsidRPr="00BE6DFB">
        <w:rPr>
          <w:b/>
          <w:bCs/>
          <w:lang w:eastAsia="ja-JP"/>
        </w:rPr>
        <w:t xml:space="preserve"> of the </w:t>
      </w:r>
      <w:proofErr w:type="spellStart"/>
      <w:r>
        <w:rPr>
          <w:b/>
          <w:bCs/>
          <w:lang w:eastAsia="ja-JP"/>
        </w:rPr>
        <w:t>AIoT</w:t>
      </w:r>
      <w:proofErr w:type="spellEnd"/>
      <w:r>
        <w:rPr>
          <w:b/>
          <w:bCs/>
          <w:lang w:eastAsia="ja-JP"/>
        </w:rPr>
        <w:t xml:space="preserve"> device 1, </w:t>
      </w:r>
      <w:proofErr w:type="spellStart"/>
      <w:r>
        <w:rPr>
          <w:b/>
          <w:bCs/>
          <w:lang w:eastAsia="ja-JP"/>
        </w:rPr>
        <w:t>whenboth</w:t>
      </w:r>
      <w:proofErr w:type="spellEnd"/>
      <w:r>
        <w:rPr>
          <w:b/>
          <w:bCs/>
          <w:lang w:eastAsia="ja-JP"/>
        </w:rPr>
        <w:t xml:space="preserve"> angle to the reader and the CW are within this partial sphere for OOK</w:t>
      </w:r>
      <w:r w:rsidRPr="003B5886">
        <w:rPr>
          <w:b/>
          <w:bCs/>
          <w:lang w:eastAsia="ja-JP"/>
        </w:rPr>
        <w:t xml:space="preserve">. </w:t>
      </w:r>
    </w:p>
    <w:p w14:paraId="6A78FFC4" w14:textId="77777777" w:rsidR="00D5122C" w:rsidRDefault="00D5122C" w:rsidP="00D5122C">
      <w:pPr>
        <w:pStyle w:val="BodyText"/>
        <w:jc w:val="both"/>
        <w:rPr>
          <w:b/>
          <w:bCs/>
          <w:lang w:eastAsia="ja-JP"/>
        </w:rPr>
      </w:pPr>
      <w:r w:rsidRPr="005C3BC9">
        <w:rPr>
          <w:b/>
          <w:bCs/>
          <w:lang w:eastAsia="ja-JP"/>
        </w:rPr>
        <w:t xml:space="preserve">Proposal </w:t>
      </w:r>
      <w:r>
        <w:rPr>
          <w:b/>
          <w:bCs/>
          <w:lang w:eastAsia="ja-JP"/>
        </w:rPr>
        <w:t>5</w:t>
      </w:r>
      <w:r w:rsidRPr="005C3BC9">
        <w:rPr>
          <w:b/>
          <w:bCs/>
          <w:lang w:eastAsia="ja-JP"/>
        </w:rPr>
        <w:t xml:space="preserve">: </w:t>
      </w:r>
      <w:r>
        <w:rPr>
          <w:b/>
          <w:bCs/>
          <w:lang w:eastAsia="ja-JP"/>
        </w:rPr>
        <w:t>It is proposed that the input power level can be vendor-declared, and RAN4 can further discuss whether a range of input power levels should be defined to limit the allowed declared</w:t>
      </w:r>
      <w:r w:rsidRPr="005C3BC9">
        <w:rPr>
          <w:b/>
          <w:bCs/>
          <w:lang w:eastAsia="ja-JP"/>
        </w:rPr>
        <w:t xml:space="preserve"> range. </w:t>
      </w:r>
    </w:p>
    <w:p w14:paraId="312CF65E" w14:textId="77777777" w:rsidR="00D5122C" w:rsidRPr="005C3BC9" w:rsidRDefault="00D5122C" w:rsidP="00D5122C">
      <w:pPr>
        <w:pStyle w:val="BodyText"/>
        <w:jc w:val="both"/>
        <w:rPr>
          <w:b/>
          <w:bCs/>
          <w:lang w:eastAsia="ja-JP"/>
        </w:rPr>
      </w:pPr>
      <w:r w:rsidRPr="005C3BC9">
        <w:rPr>
          <w:b/>
          <w:bCs/>
          <w:lang w:eastAsia="ja-JP"/>
        </w:rPr>
        <w:t xml:space="preserve">Proposal </w:t>
      </w:r>
      <w:r>
        <w:rPr>
          <w:b/>
          <w:bCs/>
          <w:lang w:eastAsia="ja-JP"/>
        </w:rPr>
        <w:t>6: It is proposed that the backscattering loss of BPSK should be 5 dB less than that of OOK.</w:t>
      </w:r>
    </w:p>
    <w:p w14:paraId="6CE2322F" w14:textId="77777777" w:rsidR="00D5122C" w:rsidRDefault="00D5122C" w:rsidP="00D5122C">
      <w:pPr>
        <w:pStyle w:val="BodyText"/>
        <w:jc w:val="both"/>
        <w:rPr>
          <w:lang w:eastAsia="ja-JP"/>
        </w:rPr>
      </w:pPr>
      <w:r w:rsidRPr="00CD0C0A">
        <w:rPr>
          <w:b/>
          <w:bCs/>
          <w:lang w:eastAsia="ja-JP"/>
        </w:rPr>
        <w:t>Proposal</w:t>
      </w:r>
      <w:r>
        <w:rPr>
          <w:b/>
          <w:bCs/>
          <w:lang w:eastAsia="ja-JP"/>
        </w:rPr>
        <w:t xml:space="preserve"> 7</w:t>
      </w:r>
      <w:r w:rsidRPr="00CD0C0A">
        <w:rPr>
          <w:b/>
          <w:bCs/>
          <w:lang w:eastAsia="ja-JP"/>
        </w:rPr>
        <w:t xml:space="preserve">: RAN4 </w:t>
      </w:r>
      <w:r>
        <w:rPr>
          <w:b/>
          <w:bCs/>
          <w:lang w:eastAsia="ja-JP"/>
        </w:rPr>
        <w:t xml:space="preserve">needs to take into account a 3 dB polarization mismatch loss if the backscattering loss is measured as the average value between two orthogonal polarized CW waves.  </w:t>
      </w:r>
    </w:p>
    <w:p w14:paraId="53E22BA7" w14:textId="77777777" w:rsidR="00D5122C" w:rsidRPr="00D5122C" w:rsidRDefault="00D5122C" w:rsidP="00D5122C">
      <w:pPr>
        <w:pStyle w:val="BodyText"/>
        <w:rPr>
          <w:b/>
          <w:bCs/>
        </w:rPr>
      </w:pPr>
    </w:p>
    <w:p w14:paraId="6DDB6890" w14:textId="0EC6A72A" w:rsidR="002C0DC8" w:rsidRPr="0033615F" w:rsidRDefault="002C0DC8" w:rsidP="00147ACF">
      <w:pPr>
        <w:pStyle w:val="Heading1"/>
        <w:numPr>
          <w:ilvl w:val="0"/>
          <w:numId w:val="3"/>
        </w:numPr>
        <w:jc w:val="both"/>
        <w:rPr>
          <w:lang w:val="en-US"/>
        </w:rPr>
      </w:pPr>
      <w:r w:rsidRPr="0033615F">
        <w:rPr>
          <w:lang w:val="en-US"/>
        </w:rPr>
        <w:t>References</w:t>
      </w:r>
    </w:p>
    <w:p w14:paraId="6213484C" w14:textId="49F5E360" w:rsidR="00E56308" w:rsidRPr="00EF4A5C" w:rsidRDefault="00E56308" w:rsidP="00147ACF">
      <w:pPr>
        <w:pStyle w:val="BodyText"/>
        <w:numPr>
          <w:ilvl w:val="0"/>
          <w:numId w:val="2"/>
        </w:numPr>
        <w:rPr>
          <w:lang w:val="en-US"/>
        </w:rPr>
      </w:pPr>
      <w:r w:rsidRPr="00E56308">
        <w:rPr>
          <w:lang w:val="en-US"/>
        </w:rPr>
        <w:t>R4-2507573</w:t>
      </w:r>
      <w:r w:rsidRPr="00E56308">
        <w:rPr>
          <w:lang w:val="en-US"/>
        </w:rPr>
        <w:tab/>
        <w:t>Topic summary for [115][134] A-</w:t>
      </w:r>
      <w:proofErr w:type="spellStart"/>
      <w:r w:rsidRPr="00E56308">
        <w:rPr>
          <w:lang w:val="en-US"/>
        </w:rPr>
        <w:t>IoT_device</w:t>
      </w:r>
      <w:proofErr w:type="spellEnd"/>
      <w:r w:rsidRPr="00E56308">
        <w:rPr>
          <w:lang w:val="en-US"/>
        </w:rPr>
        <w:tab/>
        <w:t>Moderator (CMCC)</w:t>
      </w:r>
    </w:p>
    <w:p w14:paraId="5A31F028" w14:textId="6355D9D5" w:rsidR="00790AD3" w:rsidRDefault="00790AD3" w:rsidP="00147ACF">
      <w:pPr>
        <w:pStyle w:val="BodyText"/>
        <w:numPr>
          <w:ilvl w:val="0"/>
          <w:numId w:val="2"/>
        </w:numPr>
        <w:rPr>
          <w:lang w:val="en-US"/>
        </w:rPr>
      </w:pPr>
      <w:r w:rsidRPr="00790AD3">
        <w:rPr>
          <w:lang w:val="en-US"/>
        </w:rPr>
        <w:t>R4-2508116</w:t>
      </w:r>
      <w:r w:rsidRPr="00790AD3">
        <w:rPr>
          <w:lang w:val="en-US"/>
        </w:rPr>
        <w:tab/>
        <w:t>WF on A-</w:t>
      </w:r>
      <w:proofErr w:type="spellStart"/>
      <w:r w:rsidRPr="00790AD3">
        <w:rPr>
          <w:lang w:val="en-US"/>
        </w:rPr>
        <w:t>IoT_device</w:t>
      </w:r>
      <w:proofErr w:type="spellEnd"/>
      <w:r w:rsidRPr="00790AD3">
        <w:rPr>
          <w:lang w:val="en-US"/>
        </w:rPr>
        <w:tab/>
        <w:t>CMCC</w:t>
      </w:r>
    </w:p>
    <w:p w14:paraId="648C1D3C" w14:textId="58A27534" w:rsidR="004B68E4" w:rsidRDefault="00B95B2E" w:rsidP="00147ACF">
      <w:pPr>
        <w:pStyle w:val="BodyText"/>
        <w:numPr>
          <w:ilvl w:val="0"/>
          <w:numId w:val="2"/>
        </w:numPr>
        <w:rPr>
          <w:lang w:val="en-US"/>
        </w:rPr>
      </w:pPr>
      <w:r w:rsidRPr="00B95B2E">
        <w:rPr>
          <w:lang w:val="en-US"/>
        </w:rPr>
        <w:t>Session notes for 9.4 Solutions for Ambient IoT in NR</w:t>
      </w:r>
      <w:r w:rsidR="007F3B1C">
        <w:rPr>
          <w:lang w:val="en-US"/>
        </w:rPr>
        <w:tab/>
      </w:r>
      <w:r w:rsidR="007F3B1C" w:rsidRPr="007F3B1C">
        <w:t xml:space="preserve"> </w:t>
      </w:r>
      <w:r w:rsidR="007F3B1C" w:rsidRPr="007F3B1C">
        <w:rPr>
          <w:lang w:val="en-US"/>
        </w:rPr>
        <w:t>Ad-Hoc Chair (Huawei)</w:t>
      </w:r>
    </w:p>
    <w:p w14:paraId="61D2B79C" w14:textId="1C32C1C8" w:rsidR="00403BE4" w:rsidRPr="00446430" w:rsidRDefault="00403BE4" w:rsidP="00147ACF">
      <w:pPr>
        <w:pStyle w:val="BodyText"/>
        <w:numPr>
          <w:ilvl w:val="0"/>
          <w:numId w:val="2"/>
        </w:numPr>
        <w:rPr>
          <w:lang w:val="en-US"/>
        </w:rPr>
      </w:pPr>
      <w:r w:rsidRPr="00D124C9">
        <w:rPr>
          <w:lang w:val="en-US"/>
        </w:rPr>
        <w:t xml:space="preserve">C. -C. Yen, A. E. Gutierrez, D. </w:t>
      </w:r>
      <w:proofErr w:type="spellStart"/>
      <w:r w:rsidRPr="00D124C9">
        <w:rPr>
          <w:lang w:val="en-US"/>
        </w:rPr>
        <w:t>Veeramani</w:t>
      </w:r>
      <w:proofErr w:type="spellEnd"/>
      <w:r w:rsidRPr="00D124C9">
        <w:rPr>
          <w:lang w:val="en-US"/>
        </w:rPr>
        <w:t xml:space="preserve"> and D. van der </w:t>
      </w:r>
      <w:proofErr w:type="spellStart"/>
      <w:r w:rsidRPr="00D124C9">
        <w:rPr>
          <w:lang w:val="en-US"/>
        </w:rPr>
        <w:t>Weide</w:t>
      </w:r>
      <w:proofErr w:type="spellEnd"/>
      <w:r w:rsidRPr="00D124C9">
        <w:rPr>
          <w:lang w:val="en-US"/>
        </w:rPr>
        <w:t>, "Radar Cross-Section Analysis of Backscattering RFID Tags," in </w:t>
      </w:r>
      <w:r w:rsidRPr="00D124C9">
        <w:rPr>
          <w:i/>
          <w:iCs/>
          <w:lang w:val="en-US"/>
        </w:rPr>
        <w:t>IEEE Antennas and Wireless Propagation Letters</w:t>
      </w:r>
    </w:p>
    <w:p w14:paraId="106C54DD" w14:textId="055D2D4F" w:rsidR="00446430" w:rsidRDefault="00D124C9" w:rsidP="00147ACF">
      <w:pPr>
        <w:pStyle w:val="BodyText"/>
        <w:numPr>
          <w:ilvl w:val="0"/>
          <w:numId w:val="2"/>
        </w:numPr>
        <w:rPr>
          <w:lang w:val="en-US"/>
        </w:rPr>
      </w:pPr>
      <w:r w:rsidRPr="00D124C9">
        <w:rPr>
          <w:lang w:val="en-US"/>
        </w:rPr>
        <w:t xml:space="preserve">C. Degen and P. </w:t>
      </w:r>
      <w:proofErr w:type="spellStart"/>
      <w:r w:rsidRPr="00D124C9">
        <w:rPr>
          <w:lang w:val="en-US"/>
        </w:rPr>
        <w:t>Bosselmann</w:t>
      </w:r>
      <w:proofErr w:type="spellEnd"/>
      <w:r w:rsidRPr="00D124C9">
        <w:rPr>
          <w:lang w:val="en-US"/>
        </w:rPr>
        <w:t>, "On Complex Radar Cross Section and Backscatter Modulation Efficiency in RFID Systems," </w:t>
      </w:r>
      <w:r w:rsidRPr="00D124C9">
        <w:rPr>
          <w:i/>
          <w:iCs/>
          <w:lang w:val="en-US"/>
        </w:rPr>
        <w:t>2020 14th European Conference on Antennas and Propagation (EuCAP)</w:t>
      </w:r>
      <w:r>
        <w:rPr>
          <w:lang w:val="en-US"/>
        </w:rPr>
        <w:t>.</w:t>
      </w:r>
    </w:p>
    <w:p w14:paraId="1CE1913D" w14:textId="7EFA324E" w:rsidR="007A0CD0" w:rsidRPr="007A0CD0" w:rsidRDefault="007A0CD0" w:rsidP="007A0CD0">
      <w:pPr>
        <w:pStyle w:val="BodyText"/>
        <w:numPr>
          <w:ilvl w:val="0"/>
          <w:numId w:val="2"/>
        </w:numPr>
        <w:rPr>
          <w:lang w:val="en-US"/>
        </w:rPr>
      </w:pPr>
      <w:r w:rsidRPr="007A0CD0">
        <w:rPr>
          <w:lang w:val="en-US"/>
        </w:rPr>
        <w:t>UHF RFID tags backscattered power measurement in reverberation chamber</w:t>
      </w:r>
      <w:r>
        <w:rPr>
          <w:lang w:val="en-US"/>
        </w:rPr>
        <w:t xml:space="preserve">, </w:t>
      </w:r>
      <w:r w:rsidRPr="007A0CD0">
        <w:rPr>
          <w:lang w:val="en-US"/>
        </w:rPr>
        <w:t xml:space="preserve">L. </w:t>
      </w:r>
      <w:proofErr w:type="spellStart"/>
      <w:r w:rsidRPr="007A0CD0">
        <w:rPr>
          <w:lang w:val="en-US"/>
        </w:rPr>
        <w:t>Konélamine.kone</w:t>
      </w:r>
      <w:proofErr w:type="spellEnd"/>
      <w:r w:rsidR="00FF44F8">
        <w:rPr>
          <w:lang w:val="en-US"/>
        </w:rPr>
        <w:t xml:space="preserve">, </w:t>
      </w:r>
      <w:r w:rsidRPr="007A0CD0">
        <w:rPr>
          <w:lang w:val="en-US"/>
        </w:rPr>
        <w:t xml:space="preserve">R. </w:t>
      </w:r>
      <w:proofErr w:type="spellStart"/>
      <w:r w:rsidRPr="007A0CD0">
        <w:rPr>
          <w:lang w:val="en-US"/>
        </w:rPr>
        <w:t>Kassi</w:t>
      </w:r>
      <w:proofErr w:type="spellEnd"/>
      <w:r w:rsidRPr="007A0CD0">
        <w:rPr>
          <w:lang w:val="en-US"/>
        </w:rPr>
        <w:t>, and N. Rolland</w:t>
      </w:r>
    </w:p>
    <w:p w14:paraId="7E112B9D" w14:textId="63842E20" w:rsidR="00BD6F40" w:rsidRPr="00EF4A5C" w:rsidRDefault="00FA57AE" w:rsidP="00147ACF">
      <w:pPr>
        <w:pStyle w:val="BodyText"/>
        <w:numPr>
          <w:ilvl w:val="0"/>
          <w:numId w:val="2"/>
        </w:numPr>
        <w:rPr>
          <w:lang w:val="en-US"/>
        </w:rPr>
      </w:pPr>
      <w:r w:rsidRPr="00FA57AE">
        <w:rPr>
          <w:lang w:val="en-US"/>
        </w:rPr>
        <w:t>R4-2507129</w:t>
      </w:r>
      <w:r w:rsidR="00147ACF">
        <w:rPr>
          <w:lang w:val="en-US"/>
        </w:rPr>
        <w:tab/>
      </w:r>
      <w:r w:rsidR="00147ACF" w:rsidRPr="00147ACF">
        <w:rPr>
          <w:lang w:val="en-US"/>
        </w:rPr>
        <w:t>Consideration on the OTA test of ambient IoT device 1</w:t>
      </w:r>
      <w:r w:rsidR="00147ACF">
        <w:rPr>
          <w:lang w:val="en-US"/>
        </w:rPr>
        <w:tab/>
        <w:t>Sony</w:t>
      </w:r>
    </w:p>
    <w:p w14:paraId="3EC56936" w14:textId="77777777" w:rsidR="00EF4A5C" w:rsidRDefault="00EF4A5C" w:rsidP="00EF4A5C">
      <w:pPr>
        <w:pStyle w:val="BodyText"/>
        <w:rPr>
          <w:lang w:val="en-US"/>
        </w:rPr>
      </w:pPr>
    </w:p>
    <w:p w14:paraId="445ECA08" w14:textId="77777777" w:rsidR="00157A8C" w:rsidRPr="00605E64" w:rsidRDefault="00157A8C" w:rsidP="00C465CC">
      <w:pPr>
        <w:pStyle w:val="BodyText"/>
        <w:ind w:left="360"/>
      </w:pPr>
    </w:p>
    <w:p w14:paraId="45AE15EF" w14:textId="77777777" w:rsidR="00693A98" w:rsidRPr="00E0719C" w:rsidRDefault="00693A98">
      <w:pPr>
        <w:rPr>
          <w:lang w:val="en-US"/>
        </w:rPr>
      </w:pPr>
    </w:p>
    <w:sectPr w:rsidR="00693A98" w:rsidRPr="00E0719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0362B" w14:textId="77777777" w:rsidR="0033551D" w:rsidRDefault="0033551D" w:rsidP="00D71E3C">
      <w:pPr>
        <w:spacing w:after="0" w:line="240" w:lineRule="auto"/>
      </w:pPr>
      <w:r>
        <w:separator/>
      </w:r>
    </w:p>
  </w:endnote>
  <w:endnote w:type="continuationSeparator" w:id="0">
    <w:p w14:paraId="38C12BBF" w14:textId="77777777" w:rsidR="0033551D" w:rsidRDefault="0033551D" w:rsidP="00D71E3C">
      <w:pPr>
        <w:spacing w:after="0" w:line="240" w:lineRule="auto"/>
      </w:pPr>
      <w:r>
        <w:continuationSeparator/>
      </w:r>
    </w:p>
  </w:endnote>
  <w:endnote w:type="continuationNotice" w:id="1">
    <w:p w14:paraId="6360B0E9" w14:textId="77777777" w:rsidR="0033551D" w:rsidRDefault="0033551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New York">
    <w:altName w:val="Times New Roman"/>
    <w:panose1 w:val="020405030605060203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EE1A2" w14:textId="77777777" w:rsidR="0033551D" w:rsidRDefault="0033551D" w:rsidP="00D71E3C">
      <w:pPr>
        <w:spacing w:after="0" w:line="240" w:lineRule="auto"/>
      </w:pPr>
      <w:r>
        <w:separator/>
      </w:r>
    </w:p>
  </w:footnote>
  <w:footnote w:type="continuationSeparator" w:id="0">
    <w:p w14:paraId="5451A931" w14:textId="77777777" w:rsidR="0033551D" w:rsidRDefault="0033551D" w:rsidP="00D71E3C">
      <w:pPr>
        <w:spacing w:after="0" w:line="240" w:lineRule="auto"/>
      </w:pPr>
      <w:r>
        <w:continuationSeparator/>
      </w:r>
    </w:p>
  </w:footnote>
  <w:footnote w:type="continuationNotice" w:id="1">
    <w:p w14:paraId="07EE48DF" w14:textId="77777777" w:rsidR="0033551D" w:rsidRDefault="0033551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C5841"/>
    <w:multiLevelType w:val="hybridMultilevel"/>
    <w:tmpl w:val="3EE07222"/>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AF46976"/>
    <w:multiLevelType w:val="hybridMultilevel"/>
    <w:tmpl w:val="AD7E2C42"/>
    <w:lvl w:ilvl="0" w:tplc="04090003">
      <w:start w:val="1"/>
      <w:numFmt w:val="bullet"/>
      <w:lvlText w:val=""/>
      <w:lvlJc w:val="left"/>
      <w:pPr>
        <w:ind w:left="420" w:hanging="420"/>
      </w:pPr>
      <w:rPr>
        <w:rFonts w:ascii="Wingdings" w:hAnsi="Wingdings" w:hint="default"/>
      </w:rPr>
    </w:lvl>
    <w:lvl w:ilvl="1" w:tplc="A6FA3D42">
      <w:start w:val="2"/>
      <w:numFmt w:val="bullet"/>
      <w:lvlText w:val="-"/>
      <w:lvlJc w:val="left"/>
      <w:pPr>
        <w:ind w:left="724" w:hanging="440"/>
      </w:pPr>
      <w:rPr>
        <w:rFonts w:ascii="Times New Roman" w:eastAsia="PMingLiU"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2228CD"/>
    <w:multiLevelType w:val="multilevel"/>
    <w:tmpl w:val="4BB48C0E"/>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152B3B95"/>
    <w:multiLevelType w:val="hybridMultilevel"/>
    <w:tmpl w:val="1EA60692"/>
    <w:lvl w:ilvl="0" w:tplc="2A705CBA">
      <w:start w:val="10"/>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5" w15:restartNumberingAfterBreak="0">
    <w:nsid w:val="225B3F71"/>
    <w:multiLevelType w:val="hybridMultilevel"/>
    <w:tmpl w:val="491632F2"/>
    <w:lvl w:ilvl="0" w:tplc="2A705CBA">
      <w:start w:val="10"/>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 w15:restartNumberingAfterBreak="0">
    <w:nsid w:val="314E4BCB"/>
    <w:multiLevelType w:val="hybridMultilevel"/>
    <w:tmpl w:val="C326F99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5F69B8"/>
    <w:multiLevelType w:val="hybridMultilevel"/>
    <w:tmpl w:val="F6141210"/>
    <w:lvl w:ilvl="0" w:tplc="FFFFFFFF">
      <w:numFmt w:val="bullet"/>
      <w:lvlText w:val="-"/>
      <w:lvlJc w:val="left"/>
      <w:pPr>
        <w:ind w:left="440" w:hanging="440"/>
      </w:pPr>
      <w:rPr>
        <w:rFonts w:ascii="Calibri" w:eastAsia="DengXian" w:hAnsi="Calibri" w:cs="Calibri" w:hint="default"/>
      </w:rPr>
    </w:lvl>
    <w:lvl w:ilvl="1" w:tplc="A6FA3D42">
      <w:start w:val="2"/>
      <w:numFmt w:val="bullet"/>
      <w:lvlText w:val="-"/>
      <w:lvlJc w:val="left"/>
      <w:pPr>
        <w:ind w:left="724" w:hanging="440"/>
      </w:pPr>
      <w:rPr>
        <w:rFonts w:ascii="Times New Roman" w:eastAsia="PMingLiU"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 w15:restartNumberingAfterBreak="0">
    <w:nsid w:val="47C46B96"/>
    <w:multiLevelType w:val="hybridMultilevel"/>
    <w:tmpl w:val="B9740CB2"/>
    <w:lvl w:ilvl="0" w:tplc="04090003">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 w15:restartNumberingAfterBreak="0">
    <w:nsid w:val="4CCD207E"/>
    <w:multiLevelType w:val="hybridMultilevel"/>
    <w:tmpl w:val="4F200576"/>
    <w:lvl w:ilvl="0" w:tplc="A6FA3D42">
      <w:start w:val="2"/>
      <w:numFmt w:val="bullet"/>
      <w:lvlText w:val="-"/>
      <w:lvlJc w:val="left"/>
      <w:pPr>
        <w:ind w:left="724" w:hanging="440"/>
      </w:pPr>
      <w:rPr>
        <w:rFonts w:ascii="Times New Roman" w:eastAsia="PMingLiU"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11" w15:restartNumberingAfterBreak="0">
    <w:nsid w:val="503077C2"/>
    <w:multiLevelType w:val="hybridMultilevel"/>
    <w:tmpl w:val="2A4E7982"/>
    <w:lvl w:ilvl="0" w:tplc="BEC07968">
      <w:start w:val="2"/>
      <w:numFmt w:val="bullet"/>
      <w:lvlText w:val="-"/>
      <w:lvlJc w:val="left"/>
      <w:pPr>
        <w:ind w:left="440" w:hanging="440"/>
      </w:pPr>
      <w:rPr>
        <w:rFonts w:ascii="New York" w:eastAsia="New York" w:hAnsi="New York" w:cs="SimSu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648E6923"/>
    <w:multiLevelType w:val="hybridMultilevel"/>
    <w:tmpl w:val="75A2409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825580816">
    <w:abstractNumId w:val="7"/>
  </w:num>
  <w:num w:numId="2" w16cid:durableId="1618370391">
    <w:abstractNumId w:val="4"/>
  </w:num>
  <w:num w:numId="3" w16cid:durableId="18396918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79381840">
    <w:abstractNumId w:val="6"/>
  </w:num>
  <w:num w:numId="5" w16cid:durableId="767968964">
    <w:abstractNumId w:val="10"/>
  </w:num>
  <w:num w:numId="6" w16cid:durableId="1437284514">
    <w:abstractNumId w:val="9"/>
  </w:num>
  <w:num w:numId="7" w16cid:durableId="615716389">
    <w:abstractNumId w:val="12"/>
  </w:num>
  <w:num w:numId="8" w16cid:durableId="2064870881">
    <w:abstractNumId w:val="1"/>
  </w:num>
  <w:num w:numId="9" w16cid:durableId="1926066301">
    <w:abstractNumId w:val="8"/>
  </w:num>
  <w:num w:numId="10" w16cid:durableId="1202980571">
    <w:abstractNumId w:val="0"/>
  </w:num>
  <w:num w:numId="11" w16cid:durableId="208692817">
    <w:abstractNumId w:val="5"/>
  </w:num>
  <w:num w:numId="12" w16cid:durableId="2087417170">
    <w:abstractNumId w:val="11"/>
  </w:num>
  <w:num w:numId="13" w16cid:durableId="1321539543">
    <w:abstractNumId w:val="2"/>
  </w:num>
  <w:num w:numId="14" w16cid:durableId="135187742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1304"/>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MxNTc2NDA1sTQA8pR0lIJTi4sz8/NACswMawFq68q5LQAAAA=="/>
  </w:docVars>
  <w:rsids>
    <w:rsidRoot w:val="0065781A"/>
    <w:rsid w:val="00000802"/>
    <w:rsid w:val="00000EA1"/>
    <w:rsid w:val="00001498"/>
    <w:rsid w:val="00002CC7"/>
    <w:rsid w:val="000030F7"/>
    <w:rsid w:val="00003E1E"/>
    <w:rsid w:val="00003EF8"/>
    <w:rsid w:val="00006A9A"/>
    <w:rsid w:val="00006B82"/>
    <w:rsid w:val="00007646"/>
    <w:rsid w:val="00007C27"/>
    <w:rsid w:val="00010338"/>
    <w:rsid w:val="00010A31"/>
    <w:rsid w:val="00010B88"/>
    <w:rsid w:val="00011237"/>
    <w:rsid w:val="00011393"/>
    <w:rsid w:val="000142B9"/>
    <w:rsid w:val="00015337"/>
    <w:rsid w:val="00015C39"/>
    <w:rsid w:val="00015E8F"/>
    <w:rsid w:val="0001758E"/>
    <w:rsid w:val="00022296"/>
    <w:rsid w:val="000253FD"/>
    <w:rsid w:val="00026253"/>
    <w:rsid w:val="000267BE"/>
    <w:rsid w:val="00027A46"/>
    <w:rsid w:val="00027E26"/>
    <w:rsid w:val="00030212"/>
    <w:rsid w:val="00031A57"/>
    <w:rsid w:val="00031FD2"/>
    <w:rsid w:val="00033A01"/>
    <w:rsid w:val="00033CF1"/>
    <w:rsid w:val="0003427A"/>
    <w:rsid w:val="00035E32"/>
    <w:rsid w:val="00040254"/>
    <w:rsid w:val="00040AC0"/>
    <w:rsid w:val="0004154E"/>
    <w:rsid w:val="00041691"/>
    <w:rsid w:val="00041D90"/>
    <w:rsid w:val="0004291F"/>
    <w:rsid w:val="00042EED"/>
    <w:rsid w:val="00043497"/>
    <w:rsid w:val="0004426A"/>
    <w:rsid w:val="000444EE"/>
    <w:rsid w:val="00044C9D"/>
    <w:rsid w:val="00044DCC"/>
    <w:rsid w:val="00044E69"/>
    <w:rsid w:val="000453CD"/>
    <w:rsid w:val="00045BA4"/>
    <w:rsid w:val="00046282"/>
    <w:rsid w:val="000474F5"/>
    <w:rsid w:val="0004782B"/>
    <w:rsid w:val="00047996"/>
    <w:rsid w:val="0005071E"/>
    <w:rsid w:val="00050885"/>
    <w:rsid w:val="0005342C"/>
    <w:rsid w:val="00053D34"/>
    <w:rsid w:val="000540E0"/>
    <w:rsid w:val="00055555"/>
    <w:rsid w:val="00055575"/>
    <w:rsid w:val="00056472"/>
    <w:rsid w:val="000564BF"/>
    <w:rsid w:val="000570A3"/>
    <w:rsid w:val="00060391"/>
    <w:rsid w:val="0006054C"/>
    <w:rsid w:val="00060925"/>
    <w:rsid w:val="00060B4A"/>
    <w:rsid w:val="00060CC8"/>
    <w:rsid w:val="00061B07"/>
    <w:rsid w:val="00062ED0"/>
    <w:rsid w:val="0006327A"/>
    <w:rsid w:val="00063C89"/>
    <w:rsid w:val="000643B5"/>
    <w:rsid w:val="00064756"/>
    <w:rsid w:val="00065EF7"/>
    <w:rsid w:val="0006647B"/>
    <w:rsid w:val="00066F9C"/>
    <w:rsid w:val="00071147"/>
    <w:rsid w:val="00071EC6"/>
    <w:rsid w:val="00072F65"/>
    <w:rsid w:val="000736A3"/>
    <w:rsid w:val="000739F5"/>
    <w:rsid w:val="00073B41"/>
    <w:rsid w:val="00074850"/>
    <w:rsid w:val="0007642D"/>
    <w:rsid w:val="00076CD7"/>
    <w:rsid w:val="0008021A"/>
    <w:rsid w:val="00081947"/>
    <w:rsid w:val="00081DB5"/>
    <w:rsid w:val="00082796"/>
    <w:rsid w:val="00082EEB"/>
    <w:rsid w:val="000844FC"/>
    <w:rsid w:val="0008661D"/>
    <w:rsid w:val="000878DC"/>
    <w:rsid w:val="00090A6B"/>
    <w:rsid w:val="00091708"/>
    <w:rsid w:val="00091A29"/>
    <w:rsid w:val="000922A5"/>
    <w:rsid w:val="00092721"/>
    <w:rsid w:val="00092CF5"/>
    <w:rsid w:val="00092D84"/>
    <w:rsid w:val="00092F44"/>
    <w:rsid w:val="000938E1"/>
    <w:rsid w:val="00093B4E"/>
    <w:rsid w:val="000948D7"/>
    <w:rsid w:val="000949E0"/>
    <w:rsid w:val="00094A5D"/>
    <w:rsid w:val="000950F4"/>
    <w:rsid w:val="00096B61"/>
    <w:rsid w:val="0009742C"/>
    <w:rsid w:val="000A03A9"/>
    <w:rsid w:val="000A049C"/>
    <w:rsid w:val="000A0CB9"/>
    <w:rsid w:val="000A14AA"/>
    <w:rsid w:val="000A1C43"/>
    <w:rsid w:val="000A1C5E"/>
    <w:rsid w:val="000A29FB"/>
    <w:rsid w:val="000A34F2"/>
    <w:rsid w:val="000A3AEB"/>
    <w:rsid w:val="000A6B5A"/>
    <w:rsid w:val="000A70FC"/>
    <w:rsid w:val="000A748D"/>
    <w:rsid w:val="000A76D9"/>
    <w:rsid w:val="000B033D"/>
    <w:rsid w:val="000B03A8"/>
    <w:rsid w:val="000B061A"/>
    <w:rsid w:val="000B115F"/>
    <w:rsid w:val="000B1484"/>
    <w:rsid w:val="000B1494"/>
    <w:rsid w:val="000B1AE0"/>
    <w:rsid w:val="000B2497"/>
    <w:rsid w:val="000B24F0"/>
    <w:rsid w:val="000B2A72"/>
    <w:rsid w:val="000B461A"/>
    <w:rsid w:val="000B5FCC"/>
    <w:rsid w:val="000B66E6"/>
    <w:rsid w:val="000B7AD4"/>
    <w:rsid w:val="000C00E7"/>
    <w:rsid w:val="000C035B"/>
    <w:rsid w:val="000C05FB"/>
    <w:rsid w:val="000C09CA"/>
    <w:rsid w:val="000C0D2B"/>
    <w:rsid w:val="000C14E8"/>
    <w:rsid w:val="000C3742"/>
    <w:rsid w:val="000C3779"/>
    <w:rsid w:val="000C5204"/>
    <w:rsid w:val="000C552C"/>
    <w:rsid w:val="000C575E"/>
    <w:rsid w:val="000C669A"/>
    <w:rsid w:val="000C6C57"/>
    <w:rsid w:val="000C6E86"/>
    <w:rsid w:val="000C7214"/>
    <w:rsid w:val="000C79F3"/>
    <w:rsid w:val="000C7BA6"/>
    <w:rsid w:val="000D2469"/>
    <w:rsid w:val="000D30DA"/>
    <w:rsid w:val="000D31A7"/>
    <w:rsid w:val="000D429B"/>
    <w:rsid w:val="000D4495"/>
    <w:rsid w:val="000D52BE"/>
    <w:rsid w:val="000E0500"/>
    <w:rsid w:val="000E0D40"/>
    <w:rsid w:val="000E132F"/>
    <w:rsid w:val="000E195F"/>
    <w:rsid w:val="000E3713"/>
    <w:rsid w:val="000E40C2"/>
    <w:rsid w:val="000E44FC"/>
    <w:rsid w:val="000E4FE6"/>
    <w:rsid w:val="000E51B6"/>
    <w:rsid w:val="000E5304"/>
    <w:rsid w:val="000E54B2"/>
    <w:rsid w:val="000E5AFC"/>
    <w:rsid w:val="000E6C01"/>
    <w:rsid w:val="000E7415"/>
    <w:rsid w:val="000E78D9"/>
    <w:rsid w:val="000E7E7D"/>
    <w:rsid w:val="000F021E"/>
    <w:rsid w:val="000F2721"/>
    <w:rsid w:val="000F2A95"/>
    <w:rsid w:val="000F2D0E"/>
    <w:rsid w:val="000F337D"/>
    <w:rsid w:val="000F36BC"/>
    <w:rsid w:val="000F458B"/>
    <w:rsid w:val="000F6F19"/>
    <w:rsid w:val="000F7BC2"/>
    <w:rsid w:val="00100137"/>
    <w:rsid w:val="00100F74"/>
    <w:rsid w:val="00101538"/>
    <w:rsid w:val="00102A99"/>
    <w:rsid w:val="00102B23"/>
    <w:rsid w:val="00103179"/>
    <w:rsid w:val="001050D1"/>
    <w:rsid w:val="00105CE6"/>
    <w:rsid w:val="00106DD9"/>
    <w:rsid w:val="00106F54"/>
    <w:rsid w:val="00110F06"/>
    <w:rsid w:val="00111E1A"/>
    <w:rsid w:val="00114337"/>
    <w:rsid w:val="001144E5"/>
    <w:rsid w:val="00114DA4"/>
    <w:rsid w:val="00120B83"/>
    <w:rsid w:val="00120C24"/>
    <w:rsid w:val="00121341"/>
    <w:rsid w:val="00121937"/>
    <w:rsid w:val="00122BA2"/>
    <w:rsid w:val="0012420F"/>
    <w:rsid w:val="0012423B"/>
    <w:rsid w:val="00124FA3"/>
    <w:rsid w:val="001252FA"/>
    <w:rsid w:val="001253C0"/>
    <w:rsid w:val="0012541F"/>
    <w:rsid w:val="00125934"/>
    <w:rsid w:val="0013009C"/>
    <w:rsid w:val="001304D9"/>
    <w:rsid w:val="001308A9"/>
    <w:rsid w:val="0013115F"/>
    <w:rsid w:val="00131385"/>
    <w:rsid w:val="0013174D"/>
    <w:rsid w:val="00131A3B"/>
    <w:rsid w:val="00131AE4"/>
    <w:rsid w:val="00131C1F"/>
    <w:rsid w:val="0013228B"/>
    <w:rsid w:val="00132493"/>
    <w:rsid w:val="00132E4E"/>
    <w:rsid w:val="00133263"/>
    <w:rsid w:val="0013372B"/>
    <w:rsid w:val="00133B7A"/>
    <w:rsid w:val="00134178"/>
    <w:rsid w:val="001343A8"/>
    <w:rsid w:val="001345FE"/>
    <w:rsid w:val="00134973"/>
    <w:rsid w:val="00134A1D"/>
    <w:rsid w:val="00134D8E"/>
    <w:rsid w:val="001352C9"/>
    <w:rsid w:val="001368B5"/>
    <w:rsid w:val="001373BE"/>
    <w:rsid w:val="001376CD"/>
    <w:rsid w:val="00142197"/>
    <w:rsid w:val="001422EB"/>
    <w:rsid w:val="00142559"/>
    <w:rsid w:val="001432B1"/>
    <w:rsid w:val="00143946"/>
    <w:rsid w:val="001441C2"/>
    <w:rsid w:val="001461DF"/>
    <w:rsid w:val="00147ACF"/>
    <w:rsid w:val="00150906"/>
    <w:rsid w:val="00151786"/>
    <w:rsid w:val="00151E0C"/>
    <w:rsid w:val="00152377"/>
    <w:rsid w:val="00152DA8"/>
    <w:rsid w:val="00152E9A"/>
    <w:rsid w:val="001540A2"/>
    <w:rsid w:val="00154696"/>
    <w:rsid w:val="00154C5F"/>
    <w:rsid w:val="00154F2C"/>
    <w:rsid w:val="00155712"/>
    <w:rsid w:val="00155EDA"/>
    <w:rsid w:val="001562EE"/>
    <w:rsid w:val="00156DE1"/>
    <w:rsid w:val="001573DE"/>
    <w:rsid w:val="00157A8C"/>
    <w:rsid w:val="00157AA5"/>
    <w:rsid w:val="00157D6A"/>
    <w:rsid w:val="00160F2D"/>
    <w:rsid w:val="0016106B"/>
    <w:rsid w:val="001616BE"/>
    <w:rsid w:val="001617D5"/>
    <w:rsid w:val="001635E6"/>
    <w:rsid w:val="00165933"/>
    <w:rsid w:val="00165AAE"/>
    <w:rsid w:val="00165DC5"/>
    <w:rsid w:val="00166817"/>
    <w:rsid w:val="00166E58"/>
    <w:rsid w:val="00167A3F"/>
    <w:rsid w:val="00167EFF"/>
    <w:rsid w:val="00170CFD"/>
    <w:rsid w:val="0017166F"/>
    <w:rsid w:val="00171738"/>
    <w:rsid w:val="001728B0"/>
    <w:rsid w:val="00172C42"/>
    <w:rsid w:val="001731B4"/>
    <w:rsid w:val="001738C7"/>
    <w:rsid w:val="00174CB5"/>
    <w:rsid w:val="00174D4A"/>
    <w:rsid w:val="00174D71"/>
    <w:rsid w:val="0017503E"/>
    <w:rsid w:val="001756F9"/>
    <w:rsid w:val="00175793"/>
    <w:rsid w:val="00175CD4"/>
    <w:rsid w:val="00177897"/>
    <w:rsid w:val="00180D83"/>
    <w:rsid w:val="001812F5"/>
    <w:rsid w:val="00182B92"/>
    <w:rsid w:val="00183705"/>
    <w:rsid w:val="001844F2"/>
    <w:rsid w:val="0018452D"/>
    <w:rsid w:val="001847B6"/>
    <w:rsid w:val="001851F4"/>
    <w:rsid w:val="00185224"/>
    <w:rsid w:val="00186C49"/>
    <w:rsid w:val="00186DF5"/>
    <w:rsid w:val="001873E6"/>
    <w:rsid w:val="00187A89"/>
    <w:rsid w:val="001910F1"/>
    <w:rsid w:val="00191755"/>
    <w:rsid w:val="0019198A"/>
    <w:rsid w:val="001920EF"/>
    <w:rsid w:val="001929CD"/>
    <w:rsid w:val="00192EE5"/>
    <w:rsid w:val="00194D6E"/>
    <w:rsid w:val="00194F5E"/>
    <w:rsid w:val="00195A15"/>
    <w:rsid w:val="00195B1A"/>
    <w:rsid w:val="00195FE6"/>
    <w:rsid w:val="00196B80"/>
    <w:rsid w:val="00196EDD"/>
    <w:rsid w:val="0019732D"/>
    <w:rsid w:val="001A0304"/>
    <w:rsid w:val="001A0391"/>
    <w:rsid w:val="001A0415"/>
    <w:rsid w:val="001A054B"/>
    <w:rsid w:val="001A082E"/>
    <w:rsid w:val="001A0BCF"/>
    <w:rsid w:val="001A0C86"/>
    <w:rsid w:val="001A11E5"/>
    <w:rsid w:val="001A14E7"/>
    <w:rsid w:val="001A1894"/>
    <w:rsid w:val="001A2198"/>
    <w:rsid w:val="001A3173"/>
    <w:rsid w:val="001A41E3"/>
    <w:rsid w:val="001A43CE"/>
    <w:rsid w:val="001A4C8E"/>
    <w:rsid w:val="001A4EA4"/>
    <w:rsid w:val="001A4F51"/>
    <w:rsid w:val="001A714A"/>
    <w:rsid w:val="001A7B8E"/>
    <w:rsid w:val="001A7F9C"/>
    <w:rsid w:val="001B0C31"/>
    <w:rsid w:val="001B0CFF"/>
    <w:rsid w:val="001B101E"/>
    <w:rsid w:val="001B25D9"/>
    <w:rsid w:val="001B3026"/>
    <w:rsid w:val="001B4951"/>
    <w:rsid w:val="001B56D3"/>
    <w:rsid w:val="001B596A"/>
    <w:rsid w:val="001B5D90"/>
    <w:rsid w:val="001B6B85"/>
    <w:rsid w:val="001C00D3"/>
    <w:rsid w:val="001C0DF1"/>
    <w:rsid w:val="001C15F8"/>
    <w:rsid w:val="001C1C2B"/>
    <w:rsid w:val="001C225B"/>
    <w:rsid w:val="001C46B1"/>
    <w:rsid w:val="001C54EB"/>
    <w:rsid w:val="001C6BB5"/>
    <w:rsid w:val="001C7D38"/>
    <w:rsid w:val="001D019F"/>
    <w:rsid w:val="001D10F1"/>
    <w:rsid w:val="001D1631"/>
    <w:rsid w:val="001D1698"/>
    <w:rsid w:val="001D19DF"/>
    <w:rsid w:val="001D1A0E"/>
    <w:rsid w:val="001D1BEE"/>
    <w:rsid w:val="001D2394"/>
    <w:rsid w:val="001D23C1"/>
    <w:rsid w:val="001D32D0"/>
    <w:rsid w:val="001D394F"/>
    <w:rsid w:val="001D423F"/>
    <w:rsid w:val="001D4365"/>
    <w:rsid w:val="001D44E2"/>
    <w:rsid w:val="001D52F9"/>
    <w:rsid w:val="001D567D"/>
    <w:rsid w:val="001D5EA6"/>
    <w:rsid w:val="001D67AD"/>
    <w:rsid w:val="001D714C"/>
    <w:rsid w:val="001D72D8"/>
    <w:rsid w:val="001D751D"/>
    <w:rsid w:val="001D7A4F"/>
    <w:rsid w:val="001E05E5"/>
    <w:rsid w:val="001E0719"/>
    <w:rsid w:val="001E10F1"/>
    <w:rsid w:val="001E119D"/>
    <w:rsid w:val="001E160F"/>
    <w:rsid w:val="001E26E2"/>
    <w:rsid w:val="001E4024"/>
    <w:rsid w:val="001E41F0"/>
    <w:rsid w:val="001E41FE"/>
    <w:rsid w:val="001E43F3"/>
    <w:rsid w:val="001E6067"/>
    <w:rsid w:val="001E60FE"/>
    <w:rsid w:val="001E6EAD"/>
    <w:rsid w:val="001E7C73"/>
    <w:rsid w:val="001F00C1"/>
    <w:rsid w:val="001F037F"/>
    <w:rsid w:val="001F045F"/>
    <w:rsid w:val="001F0CDA"/>
    <w:rsid w:val="001F1930"/>
    <w:rsid w:val="001F29D2"/>
    <w:rsid w:val="001F2A5A"/>
    <w:rsid w:val="001F2D7C"/>
    <w:rsid w:val="001F33A2"/>
    <w:rsid w:val="001F52BF"/>
    <w:rsid w:val="001F5C58"/>
    <w:rsid w:val="001F63B4"/>
    <w:rsid w:val="001F63C4"/>
    <w:rsid w:val="001F65A8"/>
    <w:rsid w:val="001F71F5"/>
    <w:rsid w:val="001F7857"/>
    <w:rsid w:val="00200013"/>
    <w:rsid w:val="00200132"/>
    <w:rsid w:val="002018F7"/>
    <w:rsid w:val="00202148"/>
    <w:rsid w:val="0020226B"/>
    <w:rsid w:val="002024A0"/>
    <w:rsid w:val="00203FEB"/>
    <w:rsid w:val="00204312"/>
    <w:rsid w:val="00204746"/>
    <w:rsid w:val="00204EDB"/>
    <w:rsid w:val="002060C3"/>
    <w:rsid w:val="00207858"/>
    <w:rsid w:val="00207D40"/>
    <w:rsid w:val="00207E93"/>
    <w:rsid w:val="002108E7"/>
    <w:rsid w:val="00210AD5"/>
    <w:rsid w:val="00211298"/>
    <w:rsid w:val="00211A0A"/>
    <w:rsid w:val="00212778"/>
    <w:rsid w:val="002127E7"/>
    <w:rsid w:val="00212AEC"/>
    <w:rsid w:val="00212D0C"/>
    <w:rsid w:val="00212D68"/>
    <w:rsid w:val="00214DC1"/>
    <w:rsid w:val="00215422"/>
    <w:rsid w:val="00215D58"/>
    <w:rsid w:val="002163C2"/>
    <w:rsid w:val="002164BE"/>
    <w:rsid w:val="002166C9"/>
    <w:rsid w:val="00216B4B"/>
    <w:rsid w:val="00216C2D"/>
    <w:rsid w:val="00217290"/>
    <w:rsid w:val="00217858"/>
    <w:rsid w:val="002179C8"/>
    <w:rsid w:val="002205A5"/>
    <w:rsid w:val="00220967"/>
    <w:rsid w:val="00221357"/>
    <w:rsid w:val="002218B2"/>
    <w:rsid w:val="00221FCF"/>
    <w:rsid w:val="002222D0"/>
    <w:rsid w:val="0022236F"/>
    <w:rsid w:val="00222D9A"/>
    <w:rsid w:val="00223B64"/>
    <w:rsid w:val="00226A0D"/>
    <w:rsid w:val="00227BFA"/>
    <w:rsid w:val="00231226"/>
    <w:rsid w:val="00231AA1"/>
    <w:rsid w:val="00232446"/>
    <w:rsid w:val="00232AFF"/>
    <w:rsid w:val="00232E60"/>
    <w:rsid w:val="00233F68"/>
    <w:rsid w:val="00235748"/>
    <w:rsid w:val="00235A47"/>
    <w:rsid w:val="00236017"/>
    <w:rsid w:val="00237D13"/>
    <w:rsid w:val="00237F9D"/>
    <w:rsid w:val="00240D62"/>
    <w:rsid w:val="002411DA"/>
    <w:rsid w:val="00242DE8"/>
    <w:rsid w:val="00244B98"/>
    <w:rsid w:val="00245B1A"/>
    <w:rsid w:val="00245CEA"/>
    <w:rsid w:val="002462A2"/>
    <w:rsid w:val="00250176"/>
    <w:rsid w:val="002508E3"/>
    <w:rsid w:val="0025199E"/>
    <w:rsid w:val="0025242F"/>
    <w:rsid w:val="0025317A"/>
    <w:rsid w:val="002554B8"/>
    <w:rsid w:val="0025581C"/>
    <w:rsid w:val="0025615C"/>
    <w:rsid w:val="00256AFD"/>
    <w:rsid w:val="002573E6"/>
    <w:rsid w:val="00257748"/>
    <w:rsid w:val="002578E9"/>
    <w:rsid w:val="00257F54"/>
    <w:rsid w:val="00260B96"/>
    <w:rsid w:val="0026201F"/>
    <w:rsid w:val="00263FF6"/>
    <w:rsid w:val="002656D1"/>
    <w:rsid w:val="00266393"/>
    <w:rsid w:val="00266962"/>
    <w:rsid w:val="00267AA7"/>
    <w:rsid w:val="00270B12"/>
    <w:rsid w:val="00271926"/>
    <w:rsid w:val="0027192C"/>
    <w:rsid w:val="00272734"/>
    <w:rsid w:val="00272DEF"/>
    <w:rsid w:val="00273333"/>
    <w:rsid w:val="00273B90"/>
    <w:rsid w:val="002743B4"/>
    <w:rsid w:val="00274FCF"/>
    <w:rsid w:val="00275DF3"/>
    <w:rsid w:val="00276530"/>
    <w:rsid w:val="0027720E"/>
    <w:rsid w:val="00281398"/>
    <w:rsid w:val="00281F09"/>
    <w:rsid w:val="00281F0B"/>
    <w:rsid w:val="00282638"/>
    <w:rsid w:val="00282C31"/>
    <w:rsid w:val="0028378D"/>
    <w:rsid w:val="002837D1"/>
    <w:rsid w:val="002858E6"/>
    <w:rsid w:val="002867B8"/>
    <w:rsid w:val="00286BB0"/>
    <w:rsid w:val="00286F20"/>
    <w:rsid w:val="00290203"/>
    <w:rsid w:val="002908A3"/>
    <w:rsid w:val="00291703"/>
    <w:rsid w:val="00292A45"/>
    <w:rsid w:val="00293529"/>
    <w:rsid w:val="00294257"/>
    <w:rsid w:val="00295CDE"/>
    <w:rsid w:val="00295E69"/>
    <w:rsid w:val="00296AA7"/>
    <w:rsid w:val="002A0849"/>
    <w:rsid w:val="002A10BE"/>
    <w:rsid w:val="002A18F0"/>
    <w:rsid w:val="002A29AD"/>
    <w:rsid w:val="002A2FF1"/>
    <w:rsid w:val="002A3F80"/>
    <w:rsid w:val="002A41B5"/>
    <w:rsid w:val="002A43BE"/>
    <w:rsid w:val="002A4EDD"/>
    <w:rsid w:val="002A4FF3"/>
    <w:rsid w:val="002A58FF"/>
    <w:rsid w:val="002A6D9A"/>
    <w:rsid w:val="002A74F2"/>
    <w:rsid w:val="002A7901"/>
    <w:rsid w:val="002B06C8"/>
    <w:rsid w:val="002B1CC1"/>
    <w:rsid w:val="002B1E11"/>
    <w:rsid w:val="002B2832"/>
    <w:rsid w:val="002B2E9B"/>
    <w:rsid w:val="002B35CC"/>
    <w:rsid w:val="002B3A42"/>
    <w:rsid w:val="002B467D"/>
    <w:rsid w:val="002B480A"/>
    <w:rsid w:val="002B7437"/>
    <w:rsid w:val="002B7E74"/>
    <w:rsid w:val="002C0C90"/>
    <w:rsid w:val="002C0DC8"/>
    <w:rsid w:val="002C27F7"/>
    <w:rsid w:val="002C2895"/>
    <w:rsid w:val="002C3140"/>
    <w:rsid w:val="002C49DA"/>
    <w:rsid w:val="002C5CA9"/>
    <w:rsid w:val="002C68AA"/>
    <w:rsid w:val="002C775D"/>
    <w:rsid w:val="002C7AC2"/>
    <w:rsid w:val="002D10FB"/>
    <w:rsid w:val="002D1DB9"/>
    <w:rsid w:val="002D3928"/>
    <w:rsid w:val="002D3F6E"/>
    <w:rsid w:val="002D5170"/>
    <w:rsid w:val="002D548C"/>
    <w:rsid w:val="002D671E"/>
    <w:rsid w:val="002D725E"/>
    <w:rsid w:val="002E13E0"/>
    <w:rsid w:val="002E1D02"/>
    <w:rsid w:val="002E26C9"/>
    <w:rsid w:val="002E2B67"/>
    <w:rsid w:val="002E3C46"/>
    <w:rsid w:val="002E7BC9"/>
    <w:rsid w:val="002F3AFD"/>
    <w:rsid w:val="002F3C67"/>
    <w:rsid w:val="002F407B"/>
    <w:rsid w:val="002F4818"/>
    <w:rsid w:val="002F487C"/>
    <w:rsid w:val="002F4C74"/>
    <w:rsid w:val="002F6544"/>
    <w:rsid w:val="002F7097"/>
    <w:rsid w:val="00300E92"/>
    <w:rsid w:val="00303A88"/>
    <w:rsid w:val="00304F28"/>
    <w:rsid w:val="00305893"/>
    <w:rsid w:val="00305CCD"/>
    <w:rsid w:val="00305ECD"/>
    <w:rsid w:val="00306602"/>
    <w:rsid w:val="00307AAF"/>
    <w:rsid w:val="00314A9E"/>
    <w:rsid w:val="00314AD3"/>
    <w:rsid w:val="00315919"/>
    <w:rsid w:val="00315A1A"/>
    <w:rsid w:val="00315F33"/>
    <w:rsid w:val="00316094"/>
    <w:rsid w:val="003168A0"/>
    <w:rsid w:val="00316BE2"/>
    <w:rsid w:val="00316F84"/>
    <w:rsid w:val="00317131"/>
    <w:rsid w:val="003206F7"/>
    <w:rsid w:val="003227C4"/>
    <w:rsid w:val="003235C8"/>
    <w:rsid w:val="0032607A"/>
    <w:rsid w:val="00326C69"/>
    <w:rsid w:val="0032768A"/>
    <w:rsid w:val="00330561"/>
    <w:rsid w:val="003307F0"/>
    <w:rsid w:val="0033353E"/>
    <w:rsid w:val="00334A3B"/>
    <w:rsid w:val="00334BE5"/>
    <w:rsid w:val="0033551D"/>
    <w:rsid w:val="0033615F"/>
    <w:rsid w:val="00336184"/>
    <w:rsid w:val="0033661B"/>
    <w:rsid w:val="00336C31"/>
    <w:rsid w:val="00337127"/>
    <w:rsid w:val="00340534"/>
    <w:rsid w:val="00342988"/>
    <w:rsid w:val="0034387B"/>
    <w:rsid w:val="00343DD9"/>
    <w:rsid w:val="00344E3D"/>
    <w:rsid w:val="00345EDA"/>
    <w:rsid w:val="00345FF5"/>
    <w:rsid w:val="00350592"/>
    <w:rsid w:val="00351B0D"/>
    <w:rsid w:val="00353F34"/>
    <w:rsid w:val="00353FF4"/>
    <w:rsid w:val="00354357"/>
    <w:rsid w:val="00356085"/>
    <w:rsid w:val="003563F3"/>
    <w:rsid w:val="00356859"/>
    <w:rsid w:val="003568E2"/>
    <w:rsid w:val="00356B3A"/>
    <w:rsid w:val="00356BD8"/>
    <w:rsid w:val="00356D36"/>
    <w:rsid w:val="003575FD"/>
    <w:rsid w:val="003602F0"/>
    <w:rsid w:val="0036039F"/>
    <w:rsid w:val="00361167"/>
    <w:rsid w:val="0036169A"/>
    <w:rsid w:val="00362D15"/>
    <w:rsid w:val="00363604"/>
    <w:rsid w:val="00365163"/>
    <w:rsid w:val="003673A1"/>
    <w:rsid w:val="00370422"/>
    <w:rsid w:val="00370F9E"/>
    <w:rsid w:val="00371247"/>
    <w:rsid w:val="003713CD"/>
    <w:rsid w:val="0037304F"/>
    <w:rsid w:val="00374204"/>
    <w:rsid w:val="00374423"/>
    <w:rsid w:val="0037539E"/>
    <w:rsid w:val="003753CA"/>
    <w:rsid w:val="003758B2"/>
    <w:rsid w:val="0037689D"/>
    <w:rsid w:val="00380C6B"/>
    <w:rsid w:val="0038332A"/>
    <w:rsid w:val="00384861"/>
    <w:rsid w:val="00386C4A"/>
    <w:rsid w:val="0038720E"/>
    <w:rsid w:val="0038750D"/>
    <w:rsid w:val="00387B93"/>
    <w:rsid w:val="00387EC1"/>
    <w:rsid w:val="00390449"/>
    <w:rsid w:val="0039137A"/>
    <w:rsid w:val="00391F41"/>
    <w:rsid w:val="00391FA8"/>
    <w:rsid w:val="00393FE6"/>
    <w:rsid w:val="00394864"/>
    <w:rsid w:val="003949BE"/>
    <w:rsid w:val="00395E86"/>
    <w:rsid w:val="00397962"/>
    <w:rsid w:val="00397A8D"/>
    <w:rsid w:val="00397AE4"/>
    <w:rsid w:val="00397BC8"/>
    <w:rsid w:val="00397CDE"/>
    <w:rsid w:val="003A0ACB"/>
    <w:rsid w:val="003A2F69"/>
    <w:rsid w:val="003A40A8"/>
    <w:rsid w:val="003A4919"/>
    <w:rsid w:val="003A4A4F"/>
    <w:rsid w:val="003A5567"/>
    <w:rsid w:val="003A6168"/>
    <w:rsid w:val="003A6DB5"/>
    <w:rsid w:val="003B3474"/>
    <w:rsid w:val="003B39DC"/>
    <w:rsid w:val="003B3C25"/>
    <w:rsid w:val="003B3CE7"/>
    <w:rsid w:val="003B51F3"/>
    <w:rsid w:val="003B5257"/>
    <w:rsid w:val="003B54A9"/>
    <w:rsid w:val="003B5886"/>
    <w:rsid w:val="003B7532"/>
    <w:rsid w:val="003B7C05"/>
    <w:rsid w:val="003C04CA"/>
    <w:rsid w:val="003C08E6"/>
    <w:rsid w:val="003C0BEE"/>
    <w:rsid w:val="003C2C1C"/>
    <w:rsid w:val="003C3F68"/>
    <w:rsid w:val="003C4C8B"/>
    <w:rsid w:val="003C53F4"/>
    <w:rsid w:val="003C6552"/>
    <w:rsid w:val="003C6E92"/>
    <w:rsid w:val="003C6F21"/>
    <w:rsid w:val="003C7038"/>
    <w:rsid w:val="003C722E"/>
    <w:rsid w:val="003C763F"/>
    <w:rsid w:val="003C7E04"/>
    <w:rsid w:val="003D1E4A"/>
    <w:rsid w:val="003D2634"/>
    <w:rsid w:val="003D2C8F"/>
    <w:rsid w:val="003D3D0D"/>
    <w:rsid w:val="003D4DBE"/>
    <w:rsid w:val="003D53F1"/>
    <w:rsid w:val="003D5D02"/>
    <w:rsid w:val="003D5F50"/>
    <w:rsid w:val="003D64C4"/>
    <w:rsid w:val="003D736A"/>
    <w:rsid w:val="003D7C01"/>
    <w:rsid w:val="003D7E9F"/>
    <w:rsid w:val="003E1A43"/>
    <w:rsid w:val="003E1AF0"/>
    <w:rsid w:val="003E2E59"/>
    <w:rsid w:val="003E2F8B"/>
    <w:rsid w:val="003E454E"/>
    <w:rsid w:val="003E5215"/>
    <w:rsid w:val="003E6392"/>
    <w:rsid w:val="003E66B5"/>
    <w:rsid w:val="003E7016"/>
    <w:rsid w:val="003F02DB"/>
    <w:rsid w:val="003F0973"/>
    <w:rsid w:val="003F0B73"/>
    <w:rsid w:val="003F156F"/>
    <w:rsid w:val="003F1E72"/>
    <w:rsid w:val="003F256E"/>
    <w:rsid w:val="003F304D"/>
    <w:rsid w:val="003F38DC"/>
    <w:rsid w:val="003F3E34"/>
    <w:rsid w:val="003F44B0"/>
    <w:rsid w:val="003F501B"/>
    <w:rsid w:val="003F5ACE"/>
    <w:rsid w:val="003F7AEA"/>
    <w:rsid w:val="0040219C"/>
    <w:rsid w:val="00402BC9"/>
    <w:rsid w:val="00402D98"/>
    <w:rsid w:val="004036D1"/>
    <w:rsid w:val="00403BE4"/>
    <w:rsid w:val="00406DFC"/>
    <w:rsid w:val="00407061"/>
    <w:rsid w:val="0040727F"/>
    <w:rsid w:val="00407AAD"/>
    <w:rsid w:val="00407DBB"/>
    <w:rsid w:val="004105A9"/>
    <w:rsid w:val="0041092B"/>
    <w:rsid w:val="00411718"/>
    <w:rsid w:val="004119D2"/>
    <w:rsid w:val="00413B08"/>
    <w:rsid w:val="0041478C"/>
    <w:rsid w:val="00414ABC"/>
    <w:rsid w:val="00415B54"/>
    <w:rsid w:val="00416E7D"/>
    <w:rsid w:val="004178E7"/>
    <w:rsid w:val="00417FCD"/>
    <w:rsid w:val="00420078"/>
    <w:rsid w:val="00420391"/>
    <w:rsid w:val="00421225"/>
    <w:rsid w:val="0042154F"/>
    <w:rsid w:val="004227BB"/>
    <w:rsid w:val="00422D44"/>
    <w:rsid w:val="00423664"/>
    <w:rsid w:val="00423965"/>
    <w:rsid w:val="004240D2"/>
    <w:rsid w:val="00424367"/>
    <w:rsid w:val="0042523D"/>
    <w:rsid w:val="00426261"/>
    <w:rsid w:val="0042650A"/>
    <w:rsid w:val="004272A3"/>
    <w:rsid w:val="004300E4"/>
    <w:rsid w:val="0043052F"/>
    <w:rsid w:val="00431093"/>
    <w:rsid w:val="004313BC"/>
    <w:rsid w:val="00431893"/>
    <w:rsid w:val="00432795"/>
    <w:rsid w:val="00433417"/>
    <w:rsid w:val="00433B4F"/>
    <w:rsid w:val="00435426"/>
    <w:rsid w:val="00435875"/>
    <w:rsid w:val="0043782D"/>
    <w:rsid w:val="00440259"/>
    <w:rsid w:val="0044163A"/>
    <w:rsid w:val="00441DD1"/>
    <w:rsid w:val="00442FE8"/>
    <w:rsid w:val="0044383B"/>
    <w:rsid w:val="00443A81"/>
    <w:rsid w:val="00443F86"/>
    <w:rsid w:val="004441C8"/>
    <w:rsid w:val="00444980"/>
    <w:rsid w:val="00444B55"/>
    <w:rsid w:val="00444F42"/>
    <w:rsid w:val="00445F72"/>
    <w:rsid w:val="00446430"/>
    <w:rsid w:val="0045036F"/>
    <w:rsid w:val="00450671"/>
    <w:rsid w:val="004506E5"/>
    <w:rsid w:val="00450E35"/>
    <w:rsid w:val="004518E6"/>
    <w:rsid w:val="004520C5"/>
    <w:rsid w:val="00452229"/>
    <w:rsid w:val="00452658"/>
    <w:rsid w:val="00452830"/>
    <w:rsid w:val="004529C5"/>
    <w:rsid w:val="0045314E"/>
    <w:rsid w:val="00453C47"/>
    <w:rsid w:val="00454951"/>
    <w:rsid w:val="00454994"/>
    <w:rsid w:val="004556E0"/>
    <w:rsid w:val="004556FB"/>
    <w:rsid w:val="004557DA"/>
    <w:rsid w:val="00455A87"/>
    <w:rsid w:val="00456FE0"/>
    <w:rsid w:val="00457CCB"/>
    <w:rsid w:val="00457EA3"/>
    <w:rsid w:val="00460290"/>
    <w:rsid w:val="004606CB"/>
    <w:rsid w:val="004610BF"/>
    <w:rsid w:val="004611CD"/>
    <w:rsid w:val="00461924"/>
    <w:rsid w:val="00461E6B"/>
    <w:rsid w:val="00461F5A"/>
    <w:rsid w:val="00464BD7"/>
    <w:rsid w:val="004652E1"/>
    <w:rsid w:val="00465532"/>
    <w:rsid w:val="00466503"/>
    <w:rsid w:val="004666DE"/>
    <w:rsid w:val="00466AFF"/>
    <w:rsid w:val="0046711D"/>
    <w:rsid w:val="0046770C"/>
    <w:rsid w:val="00470F9B"/>
    <w:rsid w:val="004713E3"/>
    <w:rsid w:val="00472807"/>
    <w:rsid w:val="00472812"/>
    <w:rsid w:val="004731F7"/>
    <w:rsid w:val="00474D95"/>
    <w:rsid w:val="00474DCF"/>
    <w:rsid w:val="004750D1"/>
    <w:rsid w:val="0047612A"/>
    <w:rsid w:val="00476AE1"/>
    <w:rsid w:val="00476C3B"/>
    <w:rsid w:val="00476C5D"/>
    <w:rsid w:val="00476DCE"/>
    <w:rsid w:val="0048085E"/>
    <w:rsid w:val="00481ED3"/>
    <w:rsid w:val="0048268A"/>
    <w:rsid w:val="00482C6C"/>
    <w:rsid w:val="004837F3"/>
    <w:rsid w:val="00484A54"/>
    <w:rsid w:val="00486987"/>
    <w:rsid w:val="00486B65"/>
    <w:rsid w:val="00487305"/>
    <w:rsid w:val="00487772"/>
    <w:rsid w:val="004910D6"/>
    <w:rsid w:val="004911A9"/>
    <w:rsid w:val="004919AF"/>
    <w:rsid w:val="00491C29"/>
    <w:rsid w:val="00492023"/>
    <w:rsid w:val="004922B5"/>
    <w:rsid w:val="00492333"/>
    <w:rsid w:val="00492861"/>
    <w:rsid w:val="0049359D"/>
    <w:rsid w:val="00494876"/>
    <w:rsid w:val="00494A0B"/>
    <w:rsid w:val="00495721"/>
    <w:rsid w:val="00495964"/>
    <w:rsid w:val="0049610D"/>
    <w:rsid w:val="0049757B"/>
    <w:rsid w:val="004A0D71"/>
    <w:rsid w:val="004A17CF"/>
    <w:rsid w:val="004A1C1D"/>
    <w:rsid w:val="004A2199"/>
    <w:rsid w:val="004A2202"/>
    <w:rsid w:val="004A2BDF"/>
    <w:rsid w:val="004A36E2"/>
    <w:rsid w:val="004A45D0"/>
    <w:rsid w:val="004A47BD"/>
    <w:rsid w:val="004A77AD"/>
    <w:rsid w:val="004A7CEA"/>
    <w:rsid w:val="004B1A54"/>
    <w:rsid w:val="004B2327"/>
    <w:rsid w:val="004B2D0E"/>
    <w:rsid w:val="004B33C1"/>
    <w:rsid w:val="004B3CD9"/>
    <w:rsid w:val="004B502C"/>
    <w:rsid w:val="004B5753"/>
    <w:rsid w:val="004B5EA9"/>
    <w:rsid w:val="004B61D8"/>
    <w:rsid w:val="004B6290"/>
    <w:rsid w:val="004B68E4"/>
    <w:rsid w:val="004B6B78"/>
    <w:rsid w:val="004B6C12"/>
    <w:rsid w:val="004C01BF"/>
    <w:rsid w:val="004C01E6"/>
    <w:rsid w:val="004C0863"/>
    <w:rsid w:val="004C0FB0"/>
    <w:rsid w:val="004C28AA"/>
    <w:rsid w:val="004C2B32"/>
    <w:rsid w:val="004C3379"/>
    <w:rsid w:val="004C3604"/>
    <w:rsid w:val="004C3A44"/>
    <w:rsid w:val="004C41A9"/>
    <w:rsid w:val="004C44DE"/>
    <w:rsid w:val="004C44F6"/>
    <w:rsid w:val="004C55CD"/>
    <w:rsid w:val="004C66A3"/>
    <w:rsid w:val="004C68BB"/>
    <w:rsid w:val="004C7CA4"/>
    <w:rsid w:val="004D0736"/>
    <w:rsid w:val="004D1039"/>
    <w:rsid w:val="004D2F74"/>
    <w:rsid w:val="004D39D8"/>
    <w:rsid w:val="004D45FF"/>
    <w:rsid w:val="004D46D8"/>
    <w:rsid w:val="004D49AE"/>
    <w:rsid w:val="004D4BBB"/>
    <w:rsid w:val="004D568F"/>
    <w:rsid w:val="004D56A4"/>
    <w:rsid w:val="004D578D"/>
    <w:rsid w:val="004D5892"/>
    <w:rsid w:val="004D63E6"/>
    <w:rsid w:val="004D6549"/>
    <w:rsid w:val="004D6B85"/>
    <w:rsid w:val="004D7036"/>
    <w:rsid w:val="004D7E44"/>
    <w:rsid w:val="004E113D"/>
    <w:rsid w:val="004E17CC"/>
    <w:rsid w:val="004E1834"/>
    <w:rsid w:val="004E212E"/>
    <w:rsid w:val="004E309A"/>
    <w:rsid w:val="004E6421"/>
    <w:rsid w:val="004E67C4"/>
    <w:rsid w:val="004E68C0"/>
    <w:rsid w:val="004E6989"/>
    <w:rsid w:val="004F16B9"/>
    <w:rsid w:val="004F2ADF"/>
    <w:rsid w:val="004F31C4"/>
    <w:rsid w:val="004F3ADF"/>
    <w:rsid w:val="004F3B93"/>
    <w:rsid w:val="004F413A"/>
    <w:rsid w:val="004F4916"/>
    <w:rsid w:val="004F62EB"/>
    <w:rsid w:val="004F7159"/>
    <w:rsid w:val="004F7177"/>
    <w:rsid w:val="00500C5D"/>
    <w:rsid w:val="005028AC"/>
    <w:rsid w:val="005033F7"/>
    <w:rsid w:val="00503A69"/>
    <w:rsid w:val="00504C07"/>
    <w:rsid w:val="00505BEA"/>
    <w:rsid w:val="005064CA"/>
    <w:rsid w:val="00506AA3"/>
    <w:rsid w:val="00510848"/>
    <w:rsid w:val="00511897"/>
    <w:rsid w:val="00511E13"/>
    <w:rsid w:val="0051208B"/>
    <w:rsid w:val="005121FB"/>
    <w:rsid w:val="00513A79"/>
    <w:rsid w:val="00515100"/>
    <w:rsid w:val="00515673"/>
    <w:rsid w:val="0051636A"/>
    <w:rsid w:val="00516380"/>
    <w:rsid w:val="005163DD"/>
    <w:rsid w:val="00517B50"/>
    <w:rsid w:val="00521973"/>
    <w:rsid w:val="00523955"/>
    <w:rsid w:val="00523B34"/>
    <w:rsid w:val="00523E22"/>
    <w:rsid w:val="00524F9D"/>
    <w:rsid w:val="00526578"/>
    <w:rsid w:val="005267B2"/>
    <w:rsid w:val="00526D79"/>
    <w:rsid w:val="00527499"/>
    <w:rsid w:val="005277A4"/>
    <w:rsid w:val="00531162"/>
    <w:rsid w:val="00531B21"/>
    <w:rsid w:val="005324B1"/>
    <w:rsid w:val="005329FA"/>
    <w:rsid w:val="00532D8E"/>
    <w:rsid w:val="00532F91"/>
    <w:rsid w:val="00533702"/>
    <w:rsid w:val="0053485E"/>
    <w:rsid w:val="00535003"/>
    <w:rsid w:val="00536260"/>
    <w:rsid w:val="005403AE"/>
    <w:rsid w:val="00540746"/>
    <w:rsid w:val="00541148"/>
    <w:rsid w:val="005412BF"/>
    <w:rsid w:val="005418C9"/>
    <w:rsid w:val="00541D14"/>
    <w:rsid w:val="005424E9"/>
    <w:rsid w:val="0054303E"/>
    <w:rsid w:val="005443D9"/>
    <w:rsid w:val="00544901"/>
    <w:rsid w:val="00544B14"/>
    <w:rsid w:val="0054570D"/>
    <w:rsid w:val="0054592E"/>
    <w:rsid w:val="0054675F"/>
    <w:rsid w:val="00547997"/>
    <w:rsid w:val="005516FD"/>
    <w:rsid w:val="005528A0"/>
    <w:rsid w:val="005528C7"/>
    <w:rsid w:val="00553362"/>
    <w:rsid w:val="00553742"/>
    <w:rsid w:val="00553D20"/>
    <w:rsid w:val="0055741A"/>
    <w:rsid w:val="005602B2"/>
    <w:rsid w:val="00560D35"/>
    <w:rsid w:val="00560FAF"/>
    <w:rsid w:val="00561199"/>
    <w:rsid w:val="0056120A"/>
    <w:rsid w:val="005624FB"/>
    <w:rsid w:val="00562EDB"/>
    <w:rsid w:val="00563197"/>
    <w:rsid w:val="00564576"/>
    <w:rsid w:val="005645CF"/>
    <w:rsid w:val="00564DCA"/>
    <w:rsid w:val="00565654"/>
    <w:rsid w:val="00567570"/>
    <w:rsid w:val="00567E99"/>
    <w:rsid w:val="00570AF4"/>
    <w:rsid w:val="0057169A"/>
    <w:rsid w:val="00571C66"/>
    <w:rsid w:val="00572296"/>
    <w:rsid w:val="00572703"/>
    <w:rsid w:val="00575F0C"/>
    <w:rsid w:val="00576125"/>
    <w:rsid w:val="00576584"/>
    <w:rsid w:val="00580B23"/>
    <w:rsid w:val="00582166"/>
    <w:rsid w:val="00582499"/>
    <w:rsid w:val="00583356"/>
    <w:rsid w:val="00583455"/>
    <w:rsid w:val="0058410B"/>
    <w:rsid w:val="0058437D"/>
    <w:rsid w:val="00584A67"/>
    <w:rsid w:val="005850EA"/>
    <w:rsid w:val="0058557A"/>
    <w:rsid w:val="00585664"/>
    <w:rsid w:val="00585964"/>
    <w:rsid w:val="005862AB"/>
    <w:rsid w:val="005869A6"/>
    <w:rsid w:val="00592BCB"/>
    <w:rsid w:val="005937DA"/>
    <w:rsid w:val="0059392D"/>
    <w:rsid w:val="00594F94"/>
    <w:rsid w:val="005951A5"/>
    <w:rsid w:val="00595A5F"/>
    <w:rsid w:val="00595F8B"/>
    <w:rsid w:val="0059669B"/>
    <w:rsid w:val="005968A3"/>
    <w:rsid w:val="00597FE7"/>
    <w:rsid w:val="005A0254"/>
    <w:rsid w:val="005A0EA4"/>
    <w:rsid w:val="005A1DD7"/>
    <w:rsid w:val="005A2218"/>
    <w:rsid w:val="005A3014"/>
    <w:rsid w:val="005A414A"/>
    <w:rsid w:val="005A42D2"/>
    <w:rsid w:val="005A54B9"/>
    <w:rsid w:val="005A62B0"/>
    <w:rsid w:val="005A64A7"/>
    <w:rsid w:val="005A7538"/>
    <w:rsid w:val="005A7EA9"/>
    <w:rsid w:val="005B1D14"/>
    <w:rsid w:val="005B1F92"/>
    <w:rsid w:val="005B2577"/>
    <w:rsid w:val="005B2DB2"/>
    <w:rsid w:val="005B3E6F"/>
    <w:rsid w:val="005B44C8"/>
    <w:rsid w:val="005B57B3"/>
    <w:rsid w:val="005B5DD8"/>
    <w:rsid w:val="005B621C"/>
    <w:rsid w:val="005B6DA0"/>
    <w:rsid w:val="005B6E20"/>
    <w:rsid w:val="005B6EFF"/>
    <w:rsid w:val="005C1C0C"/>
    <w:rsid w:val="005C3784"/>
    <w:rsid w:val="005C3BC9"/>
    <w:rsid w:val="005C4433"/>
    <w:rsid w:val="005C5F1F"/>
    <w:rsid w:val="005C60E7"/>
    <w:rsid w:val="005C7BA0"/>
    <w:rsid w:val="005D078F"/>
    <w:rsid w:val="005D09DD"/>
    <w:rsid w:val="005D2436"/>
    <w:rsid w:val="005D2722"/>
    <w:rsid w:val="005D2BEB"/>
    <w:rsid w:val="005D2D5F"/>
    <w:rsid w:val="005D3EC6"/>
    <w:rsid w:val="005D644C"/>
    <w:rsid w:val="005D7EF3"/>
    <w:rsid w:val="005E00EC"/>
    <w:rsid w:val="005E3052"/>
    <w:rsid w:val="005E3939"/>
    <w:rsid w:val="005E4E92"/>
    <w:rsid w:val="005E66F2"/>
    <w:rsid w:val="005E6B61"/>
    <w:rsid w:val="005F1FDB"/>
    <w:rsid w:val="005F2093"/>
    <w:rsid w:val="005F29E6"/>
    <w:rsid w:val="005F2AB9"/>
    <w:rsid w:val="005F352F"/>
    <w:rsid w:val="005F3702"/>
    <w:rsid w:val="005F3C98"/>
    <w:rsid w:val="005F4510"/>
    <w:rsid w:val="005F596A"/>
    <w:rsid w:val="005F5F1B"/>
    <w:rsid w:val="005F62D4"/>
    <w:rsid w:val="005F6BC3"/>
    <w:rsid w:val="005F6F2D"/>
    <w:rsid w:val="005F7B22"/>
    <w:rsid w:val="00600C1E"/>
    <w:rsid w:val="0060120B"/>
    <w:rsid w:val="006016C5"/>
    <w:rsid w:val="00602833"/>
    <w:rsid w:val="00603115"/>
    <w:rsid w:val="00604261"/>
    <w:rsid w:val="006051E1"/>
    <w:rsid w:val="00605A4F"/>
    <w:rsid w:val="00605AC8"/>
    <w:rsid w:val="00605E64"/>
    <w:rsid w:val="00605E7C"/>
    <w:rsid w:val="0060608F"/>
    <w:rsid w:val="00606266"/>
    <w:rsid w:val="00606D56"/>
    <w:rsid w:val="00607719"/>
    <w:rsid w:val="006113F9"/>
    <w:rsid w:val="00611D82"/>
    <w:rsid w:val="0061211E"/>
    <w:rsid w:val="00612653"/>
    <w:rsid w:val="00612B61"/>
    <w:rsid w:val="00612C08"/>
    <w:rsid w:val="00613609"/>
    <w:rsid w:val="00614A82"/>
    <w:rsid w:val="006153C8"/>
    <w:rsid w:val="00615ADB"/>
    <w:rsid w:val="0062035E"/>
    <w:rsid w:val="006208A4"/>
    <w:rsid w:val="006211E0"/>
    <w:rsid w:val="006235AD"/>
    <w:rsid w:val="0062389A"/>
    <w:rsid w:val="00623BA4"/>
    <w:rsid w:val="00624114"/>
    <w:rsid w:val="00624C5D"/>
    <w:rsid w:val="00624EDA"/>
    <w:rsid w:val="0062573B"/>
    <w:rsid w:val="00627310"/>
    <w:rsid w:val="00630478"/>
    <w:rsid w:val="006310D9"/>
    <w:rsid w:val="00631367"/>
    <w:rsid w:val="006314CE"/>
    <w:rsid w:val="006314E8"/>
    <w:rsid w:val="00632F5E"/>
    <w:rsid w:val="00635030"/>
    <w:rsid w:val="00635532"/>
    <w:rsid w:val="00635F8B"/>
    <w:rsid w:val="006371B9"/>
    <w:rsid w:val="00640024"/>
    <w:rsid w:val="006404FD"/>
    <w:rsid w:val="00641E4C"/>
    <w:rsid w:val="0064205D"/>
    <w:rsid w:val="00643405"/>
    <w:rsid w:val="0064345E"/>
    <w:rsid w:val="006437C3"/>
    <w:rsid w:val="006440B7"/>
    <w:rsid w:val="00644C43"/>
    <w:rsid w:val="00646A14"/>
    <w:rsid w:val="00646F2F"/>
    <w:rsid w:val="00647D2F"/>
    <w:rsid w:val="006513B8"/>
    <w:rsid w:val="0065166D"/>
    <w:rsid w:val="00652088"/>
    <w:rsid w:val="00653899"/>
    <w:rsid w:val="00654F29"/>
    <w:rsid w:val="00655008"/>
    <w:rsid w:val="00655011"/>
    <w:rsid w:val="006557E9"/>
    <w:rsid w:val="00655CF6"/>
    <w:rsid w:val="006560A6"/>
    <w:rsid w:val="00656102"/>
    <w:rsid w:val="00656E56"/>
    <w:rsid w:val="006571D4"/>
    <w:rsid w:val="0065781A"/>
    <w:rsid w:val="006603D5"/>
    <w:rsid w:val="00660EEB"/>
    <w:rsid w:val="00660F08"/>
    <w:rsid w:val="0066124A"/>
    <w:rsid w:val="006612FD"/>
    <w:rsid w:val="00661940"/>
    <w:rsid w:val="00662397"/>
    <w:rsid w:val="006626E9"/>
    <w:rsid w:val="00662AE7"/>
    <w:rsid w:val="00663CA6"/>
    <w:rsid w:val="00665E33"/>
    <w:rsid w:val="00666076"/>
    <w:rsid w:val="0066713E"/>
    <w:rsid w:val="0066751A"/>
    <w:rsid w:val="006679F8"/>
    <w:rsid w:val="00672A55"/>
    <w:rsid w:val="00672C0A"/>
    <w:rsid w:val="00672DFD"/>
    <w:rsid w:val="00673143"/>
    <w:rsid w:val="00673334"/>
    <w:rsid w:val="00674153"/>
    <w:rsid w:val="00674BED"/>
    <w:rsid w:val="006758D6"/>
    <w:rsid w:val="00675902"/>
    <w:rsid w:val="00675FEE"/>
    <w:rsid w:val="006760A0"/>
    <w:rsid w:val="006763AB"/>
    <w:rsid w:val="006767EF"/>
    <w:rsid w:val="006778FE"/>
    <w:rsid w:val="0068018F"/>
    <w:rsid w:val="00680249"/>
    <w:rsid w:val="00682131"/>
    <w:rsid w:val="006829BD"/>
    <w:rsid w:val="00683B01"/>
    <w:rsid w:val="00683C23"/>
    <w:rsid w:val="00683CAB"/>
    <w:rsid w:val="0068409B"/>
    <w:rsid w:val="006857DA"/>
    <w:rsid w:val="006859D0"/>
    <w:rsid w:val="00685C46"/>
    <w:rsid w:val="00685D61"/>
    <w:rsid w:val="00685E2A"/>
    <w:rsid w:val="006867A5"/>
    <w:rsid w:val="00687183"/>
    <w:rsid w:val="00687BF6"/>
    <w:rsid w:val="006909A5"/>
    <w:rsid w:val="006912DF"/>
    <w:rsid w:val="00691D4B"/>
    <w:rsid w:val="006921D7"/>
    <w:rsid w:val="006933E5"/>
    <w:rsid w:val="0069345C"/>
    <w:rsid w:val="00693A98"/>
    <w:rsid w:val="006961E0"/>
    <w:rsid w:val="006968D8"/>
    <w:rsid w:val="006A063A"/>
    <w:rsid w:val="006A1068"/>
    <w:rsid w:val="006A354E"/>
    <w:rsid w:val="006A43C2"/>
    <w:rsid w:val="006A4A70"/>
    <w:rsid w:val="006A4C35"/>
    <w:rsid w:val="006A508A"/>
    <w:rsid w:val="006A5E97"/>
    <w:rsid w:val="006A6A1A"/>
    <w:rsid w:val="006A79CB"/>
    <w:rsid w:val="006B060A"/>
    <w:rsid w:val="006B06EF"/>
    <w:rsid w:val="006B0AE3"/>
    <w:rsid w:val="006B1412"/>
    <w:rsid w:val="006B1507"/>
    <w:rsid w:val="006B31A6"/>
    <w:rsid w:val="006B3CB9"/>
    <w:rsid w:val="006B4131"/>
    <w:rsid w:val="006B44CE"/>
    <w:rsid w:val="006B4723"/>
    <w:rsid w:val="006B4B35"/>
    <w:rsid w:val="006B5120"/>
    <w:rsid w:val="006B52E9"/>
    <w:rsid w:val="006B6DED"/>
    <w:rsid w:val="006B7C95"/>
    <w:rsid w:val="006C0083"/>
    <w:rsid w:val="006C09D9"/>
    <w:rsid w:val="006C0BA5"/>
    <w:rsid w:val="006C1A11"/>
    <w:rsid w:val="006C2E61"/>
    <w:rsid w:val="006C32EF"/>
    <w:rsid w:val="006C32F9"/>
    <w:rsid w:val="006C4104"/>
    <w:rsid w:val="006C4835"/>
    <w:rsid w:val="006C4C81"/>
    <w:rsid w:val="006C5AB3"/>
    <w:rsid w:val="006C6E89"/>
    <w:rsid w:val="006C712C"/>
    <w:rsid w:val="006C7C1E"/>
    <w:rsid w:val="006C7FD0"/>
    <w:rsid w:val="006D0866"/>
    <w:rsid w:val="006D14D5"/>
    <w:rsid w:val="006D1FEC"/>
    <w:rsid w:val="006D2547"/>
    <w:rsid w:val="006D4063"/>
    <w:rsid w:val="006D4771"/>
    <w:rsid w:val="006D5148"/>
    <w:rsid w:val="006D622B"/>
    <w:rsid w:val="006D6C56"/>
    <w:rsid w:val="006D6E39"/>
    <w:rsid w:val="006D743F"/>
    <w:rsid w:val="006D7B59"/>
    <w:rsid w:val="006D7DAF"/>
    <w:rsid w:val="006D7EBC"/>
    <w:rsid w:val="006D7EE7"/>
    <w:rsid w:val="006E009C"/>
    <w:rsid w:val="006E1A04"/>
    <w:rsid w:val="006E1CD3"/>
    <w:rsid w:val="006E2EF5"/>
    <w:rsid w:val="006E32C3"/>
    <w:rsid w:val="006E35D2"/>
    <w:rsid w:val="006E47E7"/>
    <w:rsid w:val="006E4B45"/>
    <w:rsid w:val="006E4C39"/>
    <w:rsid w:val="006E57D3"/>
    <w:rsid w:val="006E58CF"/>
    <w:rsid w:val="006E6115"/>
    <w:rsid w:val="006E794B"/>
    <w:rsid w:val="006F01E2"/>
    <w:rsid w:val="006F2A9F"/>
    <w:rsid w:val="006F2EDB"/>
    <w:rsid w:val="006F4333"/>
    <w:rsid w:val="006F4EA3"/>
    <w:rsid w:val="006F5805"/>
    <w:rsid w:val="006F67F8"/>
    <w:rsid w:val="006F7AC7"/>
    <w:rsid w:val="006F7F54"/>
    <w:rsid w:val="007003E4"/>
    <w:rsid w:val="0070109C"/>
    <w:rsid w:val="00702B10"/>
    <w:rsid w:val="00702F6B"/>
    <w:rsid w:val="00703042"/>
    <w:rsid w:val="00703493"/>
    <w:rsid w:val="0070480E"/>
    <w:rsid w:val="00704C6F"/>
    <w:rsid w:val="00704C9C"/>
    <w:rsid w:val="00706190"/>
    <w:rsid w:val="007066DB"/>
    <w:rsid w:val="007100CE"/>
    <w:rsid w:val="0071293A"/>
    <w:rsid w:val="007141AD"/>
    <w:rsid w:val="00714213"/>
    <w:rsid w:val="00715022"/>
    <w:rsid w:val="0071626F"/>
    <w:rsid w:val="0071695D"/>
    <w:rsid w:val="007170F0"/>
    <w:rsid w:val="007176A5"/>
    <w:rsid w:val="00717B75"/>
    <w:rsid w:val="007202CC"/>
    <w:rsid w:val="00720BE3"/>
    <w:rsid w:val="00721BEE"/>
    <w:rsid w:val="00722128"/>
    <w:rsid w:val="00722E0A"/>
    <w:rsid w:val="00722F4A"/>
    <w:rsid w:val="007231B5"/>
    <w:rsid w:val="0072338B"/>
    <w:rsid w:val="00723896"/>
    <w:rsid w:val="0072416B"/>
    <w:rsid w:val="00724249"/>
    <w:rsid w:val="007258FC"/>
    <w:rsid w:val="00725A2B"/>
    <w:rsid w:val="007262D7"/>
    <w:rsid w:val="00726A89"/>
    <w:rsid w:val="00726B99"/>
    <w:rsid w:val="007277F4"/>
    <w:rsid w:val="00727849"/>
    <w:rsid w:val="007306CD"/>
    <w:rsid w:val="0073080F"/>
    <w:rsid w:val="007311C3"/>
    <w:rsid w:val="0073255A"/>
    <w:rsid w:val="00733EF5"/>
    <w:rsid w:val="007357BA"/>
    <w:rsid w:val="00736017"/>
    <w:rsid w:val="007403CA"/>
    <w:rsid w:val="0074098D"/>
    <w:rsid w:val="007409C6"/>
    <w:rsid w:val="00740DAE"/>
    <w:rsid w:val="00740FFA"/>
    <w:rsid w:val="0074134F"/>
    <w:rsid w:val="007414AD"/>
    <w:rsid w:val="00742565"/>
    <w:rsid w:val="00742EC9"/>
    <w:rsid w:val="007431E7"/>
    <w:rsid w:val="00743286"/>
    <w:rsid w:val="00744AF2"/>
    <w:rsid w:val="00745AB5"/>
    <w:rsid w:val="00745C24"/>
    <w:rsid w:val="00745F45"/>
    <w:rsid w:val="00747206"/>
    <w:rsid w:val="00747A07"/>
    <w:rsid w:val="0075007F"/>
    <w:rsid w:val="0075081C"/>
    <w:rsid w:val="007509B3"/>
    <w:rsid w:val="0075171E"/>
    <w:rsid w:val="00751819"/>
    <w:rsid w:val="0075389E"/>
    <w:rsid w:val="00753A99"/>
    <w:rsid w:val="00753CA7"/>
    <w:rsid w:val="00754AA7"/>
    <w:rsid w:val="00754CFD"/>
    <w:rsid w:val="007559C1"/>
    <w:rsid w:val="007569C5"/>
    <w:rsid w:val="00756F7A"/>
    <w:rsid w:val="00757C83"/>
    <w:rsid w:val="00757CD8"/>
    <w:rsid w:val="0076018B"/>
    <w:rsid w:val="00760252"/>
    <w:rsid w:val="0076083B"/>
    <w:rsid w:val="00761A43"/>
    <w:rsid w:val="00761A49"/>
    <w:rsid w:val="00762233"/>
    <w:rsid w:val="007629D4"/>
    <w:rsid w:val="00762A5D"/>
    <w:rsid w:val="00763731"/>
    <w:rsid w:val="00763916"/>
    <w:rsid w:val="00763E68"/>
    <w:rsid w:val="007644EF"/>
    <w:rsid w:val="00764C9E"/>
    <w:rsid w:val="00764FC5"/>
    <w:rsid w:val="007651EB"/>
    <w:rsid w:val="0076535C"/>
    <w:rsid w:val="00765778"/>
    <w:rsid w:val="00765861"/>
    <w:rsid w:val="00766F36"/>
    <w:rsid w:val="007675DA"/>
    <w:rsid w:val="007701FA"/>
    <w:rsid w:val="007704D4"/>
    <w:rsid w:val="00770AAE"/>
    <w:rsid w:val="00770B05"/>
    <w:rsid w:val="0077145B"/>
    <w:rsid w:val="00771B2B"/>
    <w:rsid w:val="0077277A"/>
    <w:rsid w:val="00772973"/>
    <w:rsid w:val="00772DE3"/>
    <w:rsid w:val="007737DB"/>
    <w:rsid w:val="00774809"/>
    <w:rsid w:val="00774A3F"/>
    <w:rsid w:val="00774E5B"/>
    <w:rsid w:val="00775192"/>
    <w:rsid w:val="00775CCC"/>
    <w:rsid w:val="00775E1D"/>
    <w:rsid w:val="00775E43"/>
    <w:rsid w:val="007774EE"/>
    <w:rsid w:val="00777CBB"/>
    <w:rsid w:val="00777D28"/>
    <w:rsid w:val="00777EBA"/>
    <w:rsid w:val="00780399"/>
    <w:rsid w:val="0078157A"/>
    <w:rsid w:val="007817BF"/>
    <w:rsid w:val="007818A0"/>
    <w:rsid w:val="00781B89"/>
    <w:rsid w:val="00781EC5"/>
    <w:rsid w:val="00782C64"/>
    <w:rsid w:val="007831BF"/>
    <w:rsid w:val="00784139"/>
    <w:rsid w:val="00784305"/>
    <w:rsid w:val="007846A8"/>
    <w:rsid w:val="0078576A"/>
    <w:rsid w:val="0078582F"/>
    <w:rsid w:val="00786813"/>
    <w:rsid w:val="007870F3"/>
    <w:rsid w:val="00787386"/>
    <w:rsid w:val="007877E9"/>
    <w:rsid w:val="00787A08"/>
    <w:rsid w:val="00787A76"/>
    <w:rsid w:val="00787BA0"/>
    <w:rsid w:val="00790AD3"/>
    <w:rsid w:val="00791026"/>
    <w:rsid w:val="00791115"/>
    <w:rsid w:val="0079113A"/>
    <w:rsid w:val="00791D56"/>
    <w:rsid w:val="00793380"/>
    <w:rsid w:val="00793ED3"/>
    <w:rsid w:val="00794585"/>
    <w:rsid w:val="0079461A"/>
    <w:rsid w:val="007948F3"/>
    <w:rsid w:val="00794F64"/>
    <w:rsid w:val="00795679"/>
    <w:rsid w:val="0079759A"/>
    <w:rsid w:val="007A004F"/>
    <w:rsid w:val="007A09AE"/>
    <w:rsid w:val="007A0B28"/>
    <w:rsid w:val="007A0CD0"/>
    <w:rsid w:val="007A1DA5"/>
    <w:rsid w:val="007A2138"/>
    <w:rsid w:val="007A3D7A"/>
    <w:rsid w:val="007A55D5"/>
    <w:rsid w:val="007A643A"/>
    <w:rsid w:val="007A7545"/>
    <w:rsid w:val="007A7B10"/>
    <w:rsid w:val="007A7C49"/>
    <w:rsid w:val="007B1639"/>
    <w:rsid w:val="007B1878"/>
    <w:rsid w:val="007B3902"/>
    <w:rsid w:val="007B5550"/>
    <w:rsid w:val="007B5FC2"/>
    <w:rsid w:val="007B6087"/>
    <w:rsid w:val="007B6F47"/>
    <w:rsid w:val="007B7525"/>
    <w:rsid w:val="007B7D0F"/>
    <w:rsid w:val="007C039B"/>
    <w:rsid w:val="007C1695"/>
    <w:rsid w:val="007C1805"/>
    <w:rsid w:val="007C24FE"/>
    <w:rsid w:val="007C27FF"/>
    <w:rsid w:val="007C2B6B"/>
    <w:rsid w:val="007C3215"/>
    <w:rsid w:val="007C3DEA"/>
    <w:rsid w:val="007C427B"/>
    <w:rsid w:val="007C58EC"/>
    <w:rsid w:val="007C6BE5"/>
    <w:rsid w:val="007C6D23"/>
    <w:rsid w:val="007C7191"/>
    <w:rsid w:val="007C733E"/>
    <w:rsid w:val="007C7639"/>
    <w:rsid w:val="007C7FF4"/>
    <w:rsid w:val="007D0244"/>
    <w:rsid w:val="007D33BF"/>
    <w:rsid w:val="007D3E60"/>
    <w:rsid w:val="007D4ACE"/>
    <w:rsid w:val="007D55C7"/>
    <w:rsid w:val="007D61F1"/>
    <w:rsid w:val="007D6845"/>
    <w:rsid w:val="007D739F"/>
    <w:rsid w:val="007E03A1"/>
    <w:rsid w:val="007E0C2E"/>
    <w:rsid w:val="007E124F"/>
    <w:rsid w:val="007E129F"/>
    <w:rsid w:val="007E12BE"/>
    <w:rsid w:val="007E25DB"/>
    <w:rsid w:val="007E29C8"/>
    <w:rsid w:val="007E2C81"/>
    <w:rsid w:val="007E2D89"/>
    <w:rsid w:val="007E35D2"/>
    <w:rsid w:val="007E5295"/>
    <w:rsid w:val="007E5C78"/>
    <w:rsid w:val="007E78B3"/>
    <w:rsid w:val="007E7EAD"/>
    <w:rsid w:val="007F0045"/>
    <w:rsid w:val="007F159F"/>
    <w:rsid w:val="007F1BC4"/>
    <w:rsid w:val="007F3637"/>
    <w:rsid w:val="007F3B1C"/>
    <w:rsid w:val="007F40F0"/>
    <w:rsid w:val="007F4670"/>
    <w:rsid w:val="007F5303"/>
    <w:rsid w:val="007F5A04"/>
    <w:rsid w:val="00800AFC"/>
    <w:rsid w:val="00800E14"/>
    <w:rsid w:val="008019C0"/>
    <w:rsid w:val="00801A35"/>
    <w:rsid w:val="008028FF"/>
    <w:rsid w:val="00802AAD"/>
    <w:rsid w:val="00802F4C"/>
    <w:rsid w:val="00803008"/>
    <w:rsid w:val="00803627"/>
    <w:rsid w:val="008036E6"/>
    <w:rsid w:val="00804243"/>
    <w:rsid w:val="0080494D"/>
    <w:rsid w:val="00805F17"/>
    <w:rsid w:val="008066F0"/>
    <w:rsid w:val="00806C9B"/>
    <w:rsid w:val="0080747A"/>
    <w:rsid w:val="008100A0"/>
    <w:rsid w:val="008114B2"/>
    <w:rsid w:val="00811977"/>
    <w:rsid w:val="008135A9"/>
    <w:rsid w:val="00813AF4"/>
    <w:rsid w:val="00813DB1"/>
    <w:rsid w:val="008142BF"/>
    <w:rsid w:val="00814513"/>
    <w:rsid w:val="00814532"/>
    <w:rsid w:val="0081526A"/>
    <w:rsid w:val="008158A8"/>
    <w:rsid w:val="00816216"/>
    <w:rsid w:val="00816952"/>
    <w:rsid w:val="00817544"/>
    <w:rsid w:val="0082010E"/>
    <w:rsid w:val="00820788"/>
    <w:rsid w:val="00820C80"/>
    <w:rsid w:val="00821DAD"/>
    <w:rsid w:val="00823822"/>
    <w:rsid w:val="00823E14"/>
    <w:rsid w:val="00823F2D"/>
    <w:rsid w:val="008242A1"/>
    <w:rsid w:val="008243E9"/>
    <w:rsid w:val="0082492A"/>
    <w:rsid w:val="00824CFD"/>
    <w:rsid w:val="00825216"/>
    <w:rsid w:val="0082563C"/>
    <w:rsid w:val="00825846"/>
    <w:rsid w:val="0082626E"/>
    <w:rsid w:val="00826616"/>
    <w:rsid w:val="00827AFB"/>
    <w:rsid w:val="00827EE6"/>
    <w:rsid w:val="00830078"/>
    <w:rsid w:val="0083046B"/>
    <w:rsid w:val="00830E33"/>
    <w:rsid w:val="00831181"/>
    <w:rsid w:val="00832091"/>
    <w:rsid w:val="0083225D"/>
    <w:rsid w:val="0083315D"/>
    <w:rsid w:val="00833204"/>
    <w:rsid w:val="00834001"/>
    <w:rsid w:val="00834289"/>
    <w:rsid w:val="00834969"/>
    <w:rsid w:val="0083578D"/>
    <w:rsid w:val="00835992"/>
    <w:rsid w:val="00836038"/>
    <w:rsid w:val="008362F0"/>
    <w:rsid w:val="008363CF"/>
    <w:rsid w:val="008369FB"/>
    <w:rsid w:val="00836E98"/>
    <w:rsid w:val="00837BC6"/>
    <w:rsid w:val="00837E59"/>
    <w:rsid w:val="00840EDC"/>
    <w:rsid w:val="008414CB"/>
    <w:rsid w:val="00841EB7"/>
    <w:rsid w:val="008423A2"/>
    <w:rsid w:val="008439D5"/>
    <w:rsid w:val="008455DC"/>
    <w:rsid w:val="00845BD2"/>
    <w:rsid w:val="0084644E"/>
    <w:rsid w:val="00850916"/>
    <w:rsid w:val="008509CA"/>
    <w:rsid w:val="0085111F"/>
    <w:rsid w:val="0085186C"/>
    <w:rsid w:val="00852AB3"/>
    <w:rsid w:val="0085379D"/>
    <w:rsid w:val="008540D1"/>
    <w:rsid w:val="00854EA7"/>
    <w:rsid w:val="00855001"/>
    <w:rsid w:val="0085574D"/>
    <w:rsid w:val="00855C86"/>
    <w:rsid w:val="00855DFA"/>
    <w:rsid w:val="00856807"/>
    <w:rsid w:val="00856F58"/>
    <w:rsid w:val="008570A0"/>
    <w:rsid w:val="008603C5"/>
    <w:rsid w:val="00860406"/>
    <w:rsid w:val="0086087F"/>
    <w:rsid w:val="00860BB6"/>
    <w:rsid w:val="0086138A"/>
    <w:rsid w:val="00863ED5"/>
    <w:rsid w:val="008669F1"/>
    <w:rsid w:val="00867A8A"/>
    <w:rsid w:val="00870041"/>
    <w:rsid w:val="008718B8"/>
    <w:rsid w:val="00871B9B"/>
    <w:rsid w:val="008729EF"/>
    <w:rsid w:val="008752CE"/>
    <w:rsid w:val="00875462"/>
    <w:rsid w:val="0087699C"/>
    <w:rsid w:val="00876A87"/>
    <w:rsid w:val="00877953"/>
    <w:rsid w:val="00877D72"/>
    <w:rsid w:val="00877DE0"/>
    <w:rsid w:val="0088004F"/>
    <w:rsid w:val="0088108B"/>
    <w:rsid w:val="00881629"/>
    <w:rsid w:val="00882121"/>
    <w:rsid w:val="0088268E"/>
    <w:rsid w:val="00882C8D"/>
    <w:rsid w:val="008832D7"/>
    <w:rsid w:val="00883FA7"/>
    <w:rsid w:val="00884C76"/>
    <w:rsid w:val="00884FD0"/>
    <w:rsid w:val="008853E7"/>
    <w:rsid w:val="00885E19"/>
    <w:rsid w:val="00886338"/>
    <w:rsid w:val="00886D1F"/>
    <w:rsid w:val="00887042"/>
    <w:rsid w:val="0088762A"/>
    <w:rsid w:val="0088799B"/>
    <w:rsid w:val="008949EA"/>
    <w:rsid w:val="00894B69"/>
    <w:rsid w:val="00896195"/>
    <w:rsid w:val="008A0695"/>
    <w:rsid w:val="008A089B"/>
    <w:rsid w:val="008A10ED"/>
    <w:rsid w:val="008A1615"/>
    <w:rsid w:val="008A174B"/>
    <w:rsid w:val="008A3B90"/>
    <w:rsid w:val="008A41CC"/>
    <w:rsid w:val="008A4A87"/>
    <w:rsid w:val="008A4B82"/>
    <w:rsid w:val="008A53FA"/>
    <w:rsid w:val="008A5B81"/>
    <w:rsid w:val="008A6CA3"/>
    <w:rsid w:val="008A7002"/>
    <w:rsid w:val="008A70E6"/>
    <w:rsid w:val="008A734C"/>
    <w:rsid w:val="008A759D"/>
    <w:rsid w:val="008A7ED7"/>
    <w:rsid w:val="008B0580"/>
    <w:rsid w:val="008B3316"/>
    <w:rsid w:val="008B34E3"/>
    <w:rsid w:val="008B49B2"/>
    <w:rsid w:val="008B52E6"/>
    <w:rsid w:val="008B562E"/>
    <w:rsid w:val="008B568B"/>
    <w:rsid w:val="008B5AD0"/>
    <w:rsid w:val="008B5BD2"/>
    <w:rsid w:val="008B628E"/>
    <w:rsid w:val="008B7BA8"/>
    <w:rsid w:val="008C15B6"/>
    <w:rsid w:val="008C247D"/>
    <w:rsid w:val="008C32A9"/>
    <w:rsid w:val="008C3999"/>
    <w:rsid w:val="008C4B2E"/>
    <w:rsid w:val="008C51D1"/>
    <w:rsid w:val="008C5220"/>
    <w:rsid w:val="008C57CE"/>
    <w:rsid w:val="008C5A8B"/>
    <w:rsid w:val="008C5BC1"/>
    <w:rsid w:val="008C667B"/>
    <w:rsid w:val="008C67BE"/>
    <w:rsid w:val="008C6A31"/>
    <w:rsid w:val="008C7C19"/>
    <w:rsid w:val="008C7E20"/>
    <w:rsid w:val="008D055E"/>
    <w:rsid w:val="008D06A8"/>
    <w:rsid w:val="008D0852"/>
    <w:rsid w:val="008D11A3"/>
    <w:rsid w:val="008D2F2C"/>
    <w:rsid w:val="008D4A6D"/>
    <w:rsid w:val="008D4B16"/>
    <w:rsid w:val="008D75BC"/>
    <w:rsid w:val="008E0151"/>
    <w:rsid w:val="008E02EB"/>
    <w:rsid w:val="008E05D5"/>
    <w:rsid w:val="008E1EDD"/>
    <w:rsid w:val="008E1EEA"/>
    <w:rsid w:val="008E4F07"/>
    <w:rsid w:val="008E5A5E"/>
    <w:rsid w:val="008E6038"/>
    <w:rsid w:val="008E67C0"/>
    <w:rsid w:val="008F07C0"/>
    <w:rsid w:val="008F0FE7"/>
    <w:rsid w:val="008F1596"/>
    <w:rsid w:val="008F1A4C"/>
    <w:rsid w:val="008F2177"/>
    <w:rsid w:val="008F33A5"/>
    <w:rsid w:val="008F3740"/>
    <w:rsid w:val="008F57BF"/>
    <w:rsid w:val="008F6BFB"/>
    <w:rsid w:val="008F73C4"/>
    <w:rsid w:val="008F7598"/>
    <w:rsid w:val="009002A6"/>
    <w:rsid w:val="00900BE5"/>
    <w:rsid w:val="0090155F"/>
    <w:rsid w:val="00901628"/>
    <w:rsid w:val="009019F6"/>
    <w:rsid w:val="0090242D"/>
    <w:rsid w:val="009030DE"/>
    <w:rsid w:val="00904350"/>
    <w:rsid w:val="00905250"/>
    <w:rsid w:val="00905685"/>
    <w:rsid w:val="00905853"/>
    <w:rsid w:val="00905ADC"/>
    <w:rsid w:val="00905D7D"/>
    <w:rsid w:val="009060D7"/>
    <w:rsid w:val="009064C9"/>
    <w:rsid w:val="00914303"/>
    <w:rsid w:val="009156B5"/>
    <w:rsid w:val="00915E3A"/>
    <w:rsid w:val="0091696D"/>
    <w:rsid w:val="00916ECB"/>
    <w:rsid w:val="00917B75"/>
    <w:rsid w:val="009201B1"/>
    <w:rsid w:val="0092029A"/>
    <w:rsid w:val="00920996"/>
    <w:rsid w:val="00920C48"/>
    <w:rsid w:val="009232D0"/>
    <w:rsid w:val="00923D5E"/>
    <w:rsid w:val="00924E1E"/>
    <w:rsid w:val="00925762"/>
    <w:rsid w:val="00925A1A"/>
    <w:rsid w:val="0092660E"/>
    <w:rsid w:val="00926CD1"/>
    <w:rsid w:val="00931BB4"/>
    <w:rsid w:val="0093253A"/>
    <w:rsid w:val="00932A3F"/>
    <w:rsid w:val="009333F2"/>
    <w:rsid w:val="00933CE6"/>
    <w:rsid w:val="0093446B"/>
    <w:rsid w:val="00934C91"/>
    <w:rsid w:val="009350D2"/>
    <w:rsid w:val="00935C8B"/>
    <w:rsid w:val="00935E0D"/>
    <w:rsid w:val="00935FAF"/>
    <w:rsid w:val="0093625F"/>
    <w:rsid w:val="00936837"/>
    <w:rsid w:val="0093725F"/>
    <w:rsid w:val="0094036C"/>
    <w:rsid w:val="00940512"/>
    <w:rsid w:val="009405E5"/>
    <w:rsid w:val="009407D2"/>
    <w:rsid w:val="00940C94"/>
    <w:rsid w:val="009410AA"/>
    <w:rsid w:val="0094298F"/>
    <w:rsid w:val="009430AD"/>
    <w:rsid w:val="00943A2B"/>
    <w:rsid w:val="00944A9A"/>
    <w:rsid w:val="00945719"/>
    <w:rsid w:val="00945840"/>
    <w:rsid w:val="00945D75"/>
    <w:rsid w:val="00945FA8"/>
    <w:rsid w:val="00946398"/>
    <w:rsid w:val="00946E4C"/>
    <w:rsid w:val="00947B04"/>
    <w:rsid w:val="00947D39"/>
    <w:rsid w:val="00947F19"/>
    <w:rsid w:val="0095008B"/>
    <w:rsid w:val="00951DB9"/>
    <w:rsid w:val="0095269A"/>
    <w:rsid w:val="009529CC"/>
    <w:rsid w:val="00952F2A"/>
    <w:rsid w:val="00953227"/>
    <w:rsid w:val="00953274"/>
    <w:rsid w:val="0095328F"/>
    <w:rsid w:val="009536AF"/>
    <w:rsid w:val="009536B3"/>
    <w:rsid w:val="00953C59"/>
    <w:rsid w:val="00953C6F"/>
    <w:rsid w:val="00954621"/>
    <w:rsid w:val="00954D6E"/>
    <w:rsid w:val="009604BF"/>
    <w:rsid w:val="00961961"/>
    <w:rsid w:val="00961D98"/>
    <w:rsid w:val="009628AE"/>
    <w:rsid w:val="009639CC"/>
    <w:rsid w:val="00964066"/>
    <w:rsid w:val="00964608"/>
    <w:rsid w:val="009646B9"/>
    <w:rsid w:val="009655B2"/>
    <w:rsid w:val="00965770"/>
    <w:rsid w:val="00965DD4"/>
    <w:rsid w:val="00966161"/>
    <w:rsid w:val="009661EB"/>
    <w:rsid w:val="00967120"/>
    <w:rsid w:val="009673DC"/>
    <w:rsid w:val="00970DA5"/>
    <w:rsid w:val="00971518"/>
    <w:rsid w:val="00972155"/>
    <w:rsid w:val="0097271D"/>
    <w:rsid w:val="00972C2D"/>
    <w:rsid w:val="00972F8C"/>
    <w:rsid w:val="0097332D"/>
    <w:rsid w:val="00973366"/>
    <w:rsid w:val="00974191"/>
    <w:rsid w:val="009741F7"/>
    <w:rsid w:val="009749D1"/>
    <w:rsid w:val="009754BF"/>
    <w:rsid w:val="00975D35"/>
    <w:rsid w:val="0097628E"/>
    <w:rsid w:val="00980A75"/>
    <w:rsid w:val="0098710F"/>
    <w:rsid w:val="00987AFA"/>
    <w:rsid w:val="0099031A"/>
    <w:rsid w:val="00990F95"/>
    <w:rsid w:val="009938C5"/>
    <w:rsid w:val="00993EC7"/>
    <w:rsid w:val="00995E85"/>
    <w:rsid w:val="00996282"/>
    <w:rsid w:val="009966D4"/>
    <w:rsid w:val="00996D4F"/>
    <w:rsid w:val="009A0219"/>
    <w:rsid w:val="009A094C"/>
    <w:rsid w:val="009A0CCA"/>
    <w:rsid w:val="009A0CD7"/>
    <w:rsid w:val="009A1313"/>
    <w:rsid w:val="009A13EF"/>
    <w:rsid w:val="009A176E"/>
    <w:rsid w:val="009A1CE4"/>
    <w:rsid w:val="009A1FDF"/>
    <w:rsid w:val="009A2D98"/>
    <w:rsid w:val="009A30A8"/>
    <w:rsid w:val="009A3DFE"/>
    <w:rsid w:val="009A4BB7"/>
    <w:rsid w:val="009A57C1"/>
    <w:rsid w:val="009A5932"/>
    <w:rsid w:val="009A5D7F"/>
    <w:rsid w:val="009A5DDB"/>
    <w:rsid w:val="009A687A"/>
    <w:rsid w:val="009A6DA5"/>
    <w:rsid w:val="009A7B4E"/>
    <w:rsid w:val="009B0742"/>
    <w:rsid w:val="009B08FD"/>
    <w:rsid w:val="009B150D"/>
    <w:rsid w:val="009B4364"/>
    <w:rsid w:val="009B448E"/>
    <w:rsid w:val="009B4D5E"/>
    <w:rsid w:val="009B5633"/>
    <w:rsid w:val="009B66BD"/>
    <w:rsid w:val="009B7050"/>
    <w:rsid w:val="009B7279"/>
    <w:rsid w:val="009B797F"/>
    <w:rsid w:val="009C070A"/>
    <w:rsid w:val="009C0D0A"/>
    <w:rsid w:val="009C10E3"/>
    <w:rsid w:val="009C1393"/>
    <w:rsid w:val="009C1D99"/>
    <w:rsid w:val="009C1E75"/>
    <w:rsid w:val="009C2A23"/>
    <w:rsid w:val="009C5B32"/>
    <w:rsid w:val="009C6CB4"/>
    <w:rsid w:val="009C77F4"/>
    <w:rsid w:val="009C7BC2"/>
    <w:rsid w:val="009D0805"/>
    <w:rsid w:val="009D0ED4"/>
    <w:rsid w:val="009D0EDA"/>
    <w:rsid w:val="009D1672"/>
    <w:rsid w:val="009D21C1"/>
    <w:rsid w:val="009D2C80"/>
    <w:rsid w:val="009D2D4B"/>
    <w:rsid w:val="009D471F"/>
    <w:rsid w:val="009D6739"/>
    <w:rsid w:val="009D6ABE"/>
    <w:rsid w:val="009D6E99"/>
    <w:rsid w:val="009D784B"/>
    <w:rsid w:val="009D7900"/>
    <w:rsid w:val="009E1643"/>
    <w:rsid w:val="009E1CE8"/>
    <w:rsid w:val="009E424C"/>
    <w:rsid w:val="009E5A51"/>
    <w:rsid w:val="009E63EB"/>
    <w:rsid w:val="009E65CF"/>
    <w:rsid w:val="009E6F37"/>
    <w:rsid w:val="009E7452"/>
    <w:rsid w:val="009F00D6"/>
    <w:rsid w:val="009F011C"/>
    <w:rsid w:val="009F175E"/>
    <w:rsid w:val="009F1DDA"/>
    <w:rsid w:val="009F286E"/>
    <w:rsid w:val="009F2BCE"/>
    <w:rsid w:val="009F2BEB"/>
    <w:rsid w:val="009F3234"/>
    <w:rsid w:val="009F4393"/>
    <w:rsid w:val="009F46CC"/>
    <w:rsid w:val="009F5DCB"/>
    <w:rsid w:val="009F5EBB"/>
    <w:rsid w:val="009F6500"/>
    <w:rsid w:val="009F6FA1"/>
    <w:rsid w:val="009F7F51"/>
    <w:rsid w:val="00A00D4A"/>
    <w:rsid w:val="00A010EC"/>
    <w:rsid w:val="00A01632"/>
    <w:rsid w:val="00A01B3E"/>
    <w:rsid w:val="00A03935"/>
    <w:rsid w:val="00A03B4D"/>
    <w:rsid w:val="00A051EE"/>
    <w:rsid w:val="00A0653A"/>
    <w:rsid w:val="00A06710"/>
    <w:rsid w:val="00A06AC0"/>
    <w:rsid w:val="00A06DE0"/>
    <w:rsid w:val="00A101C2"/>
    <w:rsid w:val="00A114FF"/>
    <w:rsid w:val="00A127BD"/>
    <w:rsid w:val="00A138C5"/>
    <w:rsid w:val="00A149B8"/>
    <w:rsid w:val="00A14C18"/>
    <w:rsid w:val="00A150C7"/>
    <w:rsid w:val="00A162D9"/>
    <w:rsid w:val="00A1653E"/>
    <w:rsid w:val="00A1658A"/>
    <w:rsid w:val="00A17123"/>
    <w:rsid w:val="00A1754B"/>
    <w:rsid w:val="00A20B57"/>
    <w:rsid w:val="00A21FC5"/>
    <w:rsid w:val="00A23323"/>
    <w:rsid w:val="00A23AEF"/>
    <w:rsid w:val="00A2434F"/>
    <w:rsid w:val="00A2498B"/>
    <w:rsid w:val="00A24CBE"/>
    <w:rsid w:val="00A25606"/>
    <w:rsid w:val="00A25653"/>
    <w:rsid w:val="00A25964"/>
    <w:rsid w:val="00A25BA4"/>
    <w:rsid w:val="00A260F1"/>
    <w:rsid w:val="00A268EC"/>
    <w:rsid w:val="00A270CF"/>
    <w:rsid w:val="00A27BBE"/>
    <w:rsid w:val="00A3001E"/>
    <w:rsid w:val="00A30E96"/>
    <w:rsid w:val="00A319B0"/>
    <w:rsid w:val="00A31A86"/>
    <w:rsid w:val="00A33398"/>
    <w:rsid w:val="00A345AF"/>
    <w:rsid w:val="00A34A6F"/>
    <w:rsid w:val="00A34C52"/>
    <w:rsid w:val="00A36C88"/>
    <w:rsid w:val="00A36D33"/>
    <w:rsid w:val="00A373D2"/>
    <w:rsid w:val="00A375FF"/>
    <w:rsid w:val="00A37767"/>
    <w:rsid w:val="00A37B35"/>
    <w:rsid w:val="00A37C2A"/>
    <w:rsid w:val="00A37CE7"/>
    <w:rsid w:val="00A4032D"/>
    <w:rsid w:val="00A40480"/>
    <w:rsid w:val="00A405CE"/>
    <w:rsid w:val="00A40B38"/>
    <w:rsid w:val="00A40C2B"/>
    <w:rsid w:val="00A416FF"/>
    <w:rsid w:val="00A41A35"/>
    <w:rsid w:val="00A437F3"/>
    <w:rsid w:val="00A4436E"/>
    <w:rsid w:val="00A44AD6"/>
    <w:rsid w:val="00A452B1"/>
    <w:rsid w:val="00A45369"/>
    <w:rsid w:val="00A45658"/>
    <w:rsid w:val="00A45A09"/>
    <w:rsid w:val="00A464C9"/>
    <w:rsid w:val="00A46BF4"/>
    <w:rsid w:val="00A46E14"/>
    <w:rsid w:val="00A46F3E"/>
    <w:rsid w:val="00A478F4"/>
    <w:rsid w:val="00A50A4A"/>
    <w:rsid w:val="00A50DA1"/>
    <w:rsid w:val="00A510ED"/>
    <w:rsid w:val="00A53830"/>
    <w:rsid w:val="00A53A33"/>
    <w:rsid w:val="00A54817"/>
    <w:rsid w:val="00A559AF"/>
    <w:rsid w:val="00A5692A"/>
    <w:rsid w:val="00A56CDB"/>
    <w:rsid w:val="00A57271"/>
    <w:rsid w:val="00A574A1"/>
    <w:rsid w:val="00A57CD4"/>
    <w:rsid w:val="00A60389"/>
    <w:rsid w:val="00A60832"/>
    <w:rsid w:val="00A60EB7"/>
    <w:rsid w:val="00A62157"/>
    <w:rsid w:val="00A6220F"/>
    <w:rsid w:val="00A63972"/>
    <w:rsid w:val="00A63C5C"/>
    <w:rsid w:val="00A645C1"/>
    <w:rsid w:val="00A64DB3"/>
    <w:rsid w:val="00A6516E"/>
    <w:rsid w:val="00A65232"/>
    <w:rsid w:val="00A656F3"/>
    <w:rsid w:val="00A66B09"/>
    <w:rsid w:val="00A66C97"/>
    <w:rsid w:val="00A678F4"/>
    <w:rsid w:val="00A67F91"/>
    <w:rsid w:val="00A70088"/>
    <w:rsid w:val="00A71D16"/>
    <w:rsid w:val="00A7271F"/>
    <w:rsid w:val="00A72DC6"/>
    <w:rsid w:val="00A72F65"/>
    <w:rsid w:val="00A73953"/>
    <w:rsid w:val="00A73F84"/>
    <w:rsid w:val="00A74031"/>
    <w:rsid w:val="00A74289"/>
    <w:rsid w:val="00A747B5"/>
    <w:rsid w:val="00A74D5B"/>
    <w:rsid w:val="00A754CC"/>
    <w:rsid w:val="00A76EF9"/>
    <w:rsid w:val="00A803F7"/>
    <w:rsid w:val="00A81511"/>
    <w:rsid w:val="00A81EDA"/>
    <w:rsid w:val="00A83252"/>
    <w:rsid w:val="00A86496"/>
    <w:rsid w:val="00A87248"/>
    <w:rsid w:val="00A90E0D"/>
    <w:rsid w:val="00A90F9C"/>
    <w:rsid w:val="00A91DE9"/>
    <w:rsid w:val="00A921FD"/>
    <w:rsid w:val="00A92415"/>
    <w:rsid w:val="00A95056"/>
    <w:rsid w:val="00A95899"/>
    <w:rsid w:val="00A963DF"/>
    <w:rsid w:val="00AA046C"/>
    <w:rsid w:val="00AA0E34"/>
    <w:rsid w:val="00AA1422"/>
    <w:rsid w:val="00AA19D9"/>
    <w:rsid w:val="00AA2016"/>
    <w:rsid w:val="00AA296C"/>
    <w:rsid w:val="00AA2DF4"/>
    <w:rsid w:val="00AA48DF"/>
    <w:rsid w:val="00AA4F6D"/>
    <w:rsid w:val="00AA5A5F"/>
    <w:rsid w:val="00AA7A09"/>
    <w:rsid w:val="00AA7FA0"/>
    <w:rsid w:val="00AB007A"/>
    <w:rsid w:val="00AB0C95"/>
    <w:rsid w:val="00AB104D"/>
    <w:rsid w:val="00AB16F3"/>
    <w:rsid w:val="00AB17E9"/>
    <w:rsid w:val="00AB1814"/>
    <w:rsid w:val="00AB243B"/>
    <w:rsid w:val="00AB2F4B"/>
    <w:rsid w:val="00AB32C9"/>
    <w:rsid w:val="00AB37C1"/>
    <w:rsid w:val="00AB46D5"/>
    <w:rsid w:val="00AB49FF"/>
    <w:rsid w:val="00AB4B4A"/>
    <w:rsid w:val="00AB5083"/>
    <w:rsid w:val="00AB7646"/>
    <w:rsid w:val="00AC1C57"/>
    <w:rsid w:val="00AC1FC6"/>
    <w:rsid w:val="00AC2730"/>
    <w:rsid w:val="00AC36AB"/>
    <w:rsid w:val="00AC375E"/>
    <w:rsid w:val="00AC5EB2"/>
    <w:rsid w:val="00AC68FA"/>
    <w:rsid w:val="00AC699A"/>
    <w:rsid w:val="00AC729B"/>
    <w:rsid w:val="00AC72F9"/>
    <w:rsid w:val="00AC7D3C"/>
    <w:rsid w:val="00AD023F"/>
    <w:rsid w:val="00AD2048"/>
    <w:rsid w:val="00AD22DF"/>
    <w:rsid w:val="00AD2A35"/>
    <w:rsid w:val="00AD2CDA"/>
    <w:rsid w:val="00AD4231"/>
    <w:rsid w:val="00AD4706"/>
    <w:rsid w:val="00AD4D1A"/>
    <w:rsid w:val="00AD4E7E"/>
    <w:rsid w:val="00AD6866"/>
    <w:rsid w:val="00AD6925"/>
    <w:rsid w:val="00AD6A48"/>
    <w:rsid w:val="00AD6EE4"/>
    <w:rsid w:val="00AD7D89"/>
    <w:rsid w:val="00AE00C8"/>
    <w:rsid w:val="00AE0CF0"/>
    <w:rsid w:val="00AE0DE1"/>
    <w:rsid w:val="00AE112F"/>
    <w:rsid w:val="00AE18D6"/>
    <w:rsid w:val="00AE1D5A"/>
    <w:rsid w:val="00AE3EC6"/>
    <w:rsid w:val="00AE407C"/>
    <w:rsid w:val="00AE42CF"/>
    <w:rsid w:val="00AE4EB5"/>
    <w:rsid w:val="00AE57D6"/>
    <w:rsid w:val="00AE5953"/>
    <w:rsid w:val="00AE5F1A"/>
    <w:rsid w:val="00AF084E"/>
    <w:rsid w:val="00AF12AA"/>
    <w:rsid w:val="00AF174A"/>
    <w:rsid w:val="00AF21F8"/>
    <w:rsid w:val="00AF28EF"/>
    <w:rsid w:val="00AF2A3F"/>
    <w:rsid w:val="00AF31D8"/>
    <w:rsid w:val="00AF4949"/>
    <w:rsid w:val="00AF5669"/>
    <w:rsid w:val="00AF5764"/>
    <w:rsid w:val="00AF609E"/>
    <w:rsid w:val="00AF6536"/>
    <w:rsid w:val="00AF6712"/>
    <w:rsid w:val="00AF7369"/>
    <w:rsid w:val="00B004CA"/>
    <w:rsid w:val="00B00D30"/>
    <w:rsid w:val="00B0144C"/>
    <w:rsid w:val="00B01A54"/>
    <w:rsid w:val="00B01CF6"/>
    <w:rsid w:val="00B02166"/>
    <w:rsid w:val="00B03735"/>
    <w:rsid w:val="00B03B3E"/>
    <w:rsid w:val="00B0580E"/>
    <w:rsid w:val="00B067E1"/>
    <w:rsid w:val="00B06E39"/>
    <w:rsid w:val="00B0766D"/>
    <w:rsid w:val="00B1073B"/>
    <w:rsid w:val="00B11120"/>
    <w:rsid w:val="00B114F4"/>
    <w:rsid w:val="00B12BC9"/>
    <w:rsid w:val="00B130A2"/>
    <w:rsid w:val="00B134FB"/>
    <w:rsid w:val="00B1380B"/>
    <w:rsid w:val="00B1383D"/>
    <w:rsid w:val="00B14887"/>
    <w:rsid w:val="00B14C34"/>
    <w:rsid w:val="00B15FA2"/>
    <w:rsid w:val="00B16328"/>
    <w:rsid w:val="00B171AD"/>
    <w:rsid w:val="00B23773"/>
    <w:rsid w:val="00B23A84"/>
    <w:rsid w:val="00B24587"/>
    <w:rsid w:val="00B247A6"/>
    <w:rsid w:val="00B24B0D"/>
    <w:rsid w:val="00B25520"/>
    <w:rsid w:val="00B25D6C"/>
    <w:rsid w:val="00B25F31"/>
    <w:rsid w:val="00B26377"/>
    <w:rsid w:val="00B26D1D"/>
    <w:rsid w:val="00B27800"/>
    <w:rsid w:val="00B27896"/>
    <w:rsid w:val="00B30199"/>
    <w:rsid w:val="00B30270"/>
    <w:rsid w:val="00B304FC"/>
    <w:rsid w:val="00B33169"/>
    <w:rsid w:val="00B35FFE"/>
    <w:rsid w:val="00B36F29"/>
    <w:rsid w:val="00B37822"/>
    <w:rsid w:val="00B37DB6"/>
    <w:rsid w:val="00B405F3"/>
    <w:rsid w:val="00B4121D"/>
    <w:rsid w:val="00B41B69"/>
    <w:rsid w:val="00B41E75"/>
    <w:rsid w:val="00B41E7B"/>
    <w:rsid w:val="00B42BDE"/>
    <w:rsid w:val="00B43884"/>
    <w:rsid w:val="00B44FB9"/>
    <w:rsid w:val="00B4510E"/>
    <w:rsid w:val="00B45592"/>
    <w:rsid w:val="00B460DD"/>
    <w:rsid w:val="00B461E9"/>
    <w:rsid w:val="00B46250"/>
    <w:rsid w:val="00B4718D"/>
    <w:rsid w:val="00B478DE"/>
    <w:rsid w:val="00B50073"/>
    <w:rsid w:val="00B502A4"/>
    <w:rsid w:val="00B50F1F"/>
    <w:rsid w:val="00B51295"/>
    <w:rsid w:val="00B51E12"/>
    <w:rsid w:val="00B5311C"/>
    <w:rsid w:val="00B53C91"/>
    <w:rsid w:val="00B53E6F"/>
    <w:rsid w:val="00B5426F"/>
    <w:rsid w:val="00B548A2"/>
    <w:rsid w:val="00B54913"/>
    <w:rsid w:val="00B5521E"/>
    <w:rsid w:val="00B552A7"/>
    <w:rsid w:val="00B55A3F"/>
    <w:rsid w:val="00B60806"/>
    <w:rsid w:val="00B6188E"/>
    <w:rsid w:val="00B61BAA"/>
    <w:rsid w:val="00B6271E"/>
    <w:rsid w:val="00B62858"/>
    <w:rsid w:val="00B62C95"/>
    <w:rsid w:val="00B62EC8"/>
    <w:rsid w:val="00B634CC"/>
    <w:rsid w:val="00B63FBD"/>
    <w:rsid w:val="00B64342"/>
    <w:rsid w:val="00B64F9D"/>
    <w:rsid w:val="00B65062"/>
    <w:rsid w:val="00B65AA0"/>
    <w:rsid w:val="00B65C2C"/>
    <w:rsid w:val="00B66609"/>
    <w:rsid w:val="00B666E8"/>
    <w:rsid w:val="00B66FC8"/>
    <w:rsid w:val="00B67318"/>
    <w:rsid w:val="00B705A4"/>
    <w:rsid w:val="00B70E3E"/>
    <w:rsid w:val="00B70EF5"/>
    <w:rsid w:val="00B716C4"/>
    <w:rsid w:val="00B719BE"/>
    <w:rsid w:val="00B71AC6"/>
    <w:rsid w:val="00B7236D"/>
    <w:rsid w:val="00B72B0A"/>
    <w:rsid w:val="00B72B77"/>
    <w:rsid w:val="00B73E41"/>
    <w:rsid w:val="00B74125"/>
    <w:rsid w:val="00B7529A"/>
    <w:rsid w:val="00B7557E"/>
    <w:rsid w:val="00B768CE"/>
    <w:rsid w:val="00B76D25"/>
    <w:rsid w:val="00B76E27"/>
    <w:rsid w:val="00B76EE9"/>
    <w:rsid w:val="00B76FD3"/>
    <w:rsid w:val="00B777D5"/>
    <w:rsid w:val="00B80948"/>
    <w:rsid w:val="00B80BB7"/>
    <w:rsid w:val="00B80FB7"/>
    <w:rsid w:val="00B812BC"/>
    <w:rsid w:val="00B828A2"/>
    <w:rsid w:val="00B832E2"/>
    <w:rsid w:val="00B83A3E"/>
    <w:rsid w:val="00B83EDD"/>
    <w:rsid w:val="00B84B6B"/>
    <w:rsid w:val="00B857CF"/>
    <w:rsid w:val="00B8590A"/>
    <w:rsid w:val="00B859CA"/>
    <w:rsid w:val="00B85B69"/>
    <w:rsid w:val="00B90080"/>
    <w:rsid w:val="00B90781"/>
    <w:rsid w:val="00B91087"/>
    <w:rsid w:val="00B9121F"/>
    <w:rsid w:val="00B912B4"/>
    <w:rsid w:val="00B92560"/>
    <w:rsid w:val="00B92AF8"/>
    <w:rsid w:val="00B9395E"/>
    <w:rsid w:val="00B948CD"/>
    <w:rsid w:val="00B9490F"/>
    <w:rsid w:val="00B95B2E"/>
    <w:rsid w:val="00B95FDA"/>
    <w:rsid w:val="00B9670B"/>
    <w:rsid w:val="00B970F8"/>
    <w:rsid w:val="00B97676"/>
    <w:rsid w:val="00BA0301"/>
    <w:rsid w:val="00BA0A2C"/>
    <w:rsid w:val="00BA0ADD"/>
    <w:rsid w:val="00BA206A"/>
    <w:rsid w:val="00BA2165"/>
    <w:rsid w:val="00BA21B4"/>
    <w:rsid w:val="00BA2219"/>
    <w:rsid w:val="00BA2768"/>
    <w:rsid w:val="00BA37B9"/>
    <w:rsid w:val="00BA3984"/>
    <w:rsid w:val="00BA3A5C"/>
    <w:rsid w:val="00BA3C6F"/>
    <w:rsid w:val="00BA417D"/>
    <w:rsid w:val="00BA41BF"/>
    <w:rsid w:val="00BA4D13"/>
    <w:rsid w:val="00BA534F"/>
    <w:rsid w:val="00BA669A"/>
    <w:rsid w:val="00BA6D6A"/>
    <w:rsid w:val="00BA7852"/>
    <w:rsid w:val="00BB17DA"/>
    <w:rsid w:val="00BB280D"/>
    <w:rsid w:val="00BB487A"/>
    <w:rsid w:val="00BB607A"/>
    <w:rsid w:val="00BB7C4C"/>
    <w:rsid w:val="00BC0380"/>
    <w:rsid w:val="00BC04FE"/>
    <w:rsid w:val="00BC0D5E"/>
    <w:rsid w:val="00BC1D68"/>
    <w:rsid w:val="00BC1F00"/>
    <w:rsid w:val="00BC2004"/>
    <w:rsid w:val="00BC2A46"/>
    <w:rsid w:val="00BC33A6"/>
    <w:rsid w:val="00BC3864"/>
    <w:rsid w:val="00BC3C56"/>
    <w:rsid w:val="00BC3F7F"/>
    <w:rsid w:val="00BC4495"/>
    <w:rsid w:val="00BC44B0"/>
    <w:rsid w:val="00BC52B7"/>
    <w:rsid w:val="00BC56A0"/>
    <w:rsid w:val="00BC786D"/>
    <w:rsid w:val="00BC7F4B"/>
    <w:rsid w:val="00BD2A75"/>
    <w:rsid w:val="00BD383E"/>
    <w:rsid w:val="00BD4716"/>
    <w:rsid w:val="00BD5065"/>
    <w:rsid w:val="00BD63A9"/>
    <w:rsid w:val="00BD6F40"/>
    <w:rsid w:val="00BD7B8C"/>
    <w:rsid w:val="00BD7BE5"/>
    <w:rsid w:val="00BE0131"/>
    <w:rsid w:val="00BE0282"/>
    <w:rsid w:val="00BE02BB"/>
    <w:rsid w:val="00BE1553"/>
    <w:rsid w:val="00BE1B29"/>
    <w:rsid w:val="00BE1C78"/>
    <w:rsid w:val="00BE358A"/>
    <w:rsid w:val="00BE4E0C"/>
    <w:rsid w:val="00BE54F8"/>
    <w:rsid w:val="00BE5BF1"/>
    <w:rsid w:val="00BE6DFB"/>
    <w:rsid w:val="00BE742B"/>
    <w:rsid w:val="00BE76BB"/>
    <w:rsid w:val="00BE79F5"/>
    <w:rsid w:val="00BF0EC5"/>
    <w:rsid w:val="00BF1890"/>
    <w:rsid w:val="00BF30FD"/>
    <w:rsid w:val="00BF442D"/>
    <w:rsid w:val="00BF4EA9"/>
    <w:rsid w:val="00BF4F02"/>
    <w:rsid w:val="00BF548D"/>
    <w:rsid w:val="00BF6487"/>
    <w:rsid w:val="00BF6A6B"/>
    <w:rsid w:val="00BF6BE2"/>
    <w:rsid w:val="00BF7319"/>
    <w:rsid w:val="00BF7378"/>
    <w:rsid w:val="00BF7699"/>
    <w:rsid w:val="00C003EB"/>
    <w:rsid w:val="00C00DD4"/>
    <w:rsid w:val="00C0236F"/>
    <w:rsid w:val="00C0251A"/>
    <w:rsid w:val="00C028B2"/>
    <w:rsid w:val="00C0396A"/>
    <w:rsid w:val="00C062CF"/>
    <w:rsid w:val="00C064A6"/>
    <w:rsid w:val="00C06B5F"/>
    <w:rsid w:val="00C06F8F"/>
    <w:rsid w:val="00C07539"/>
    <w:rsid w:val="00C0763B"/>
    <w:rsid w:val="00C07C31"/>
    <w:rsid w:val="00C10995"/>
    <w:rsid w:val="00C124DE"/>
    <w:rsid w:val="00C13B53"/>
    <w:rsid w:val="00C13E9F"/>
    <w:rsid w:val="00C1410C"/>
    <w:rsid w:val="00C15FC5"/>
    <w:rsid w:val="00C16A81"/>
    <w:rsid w:val="00C17028"/>
    <w:rsid w:val="00C1745E"/>
    <w:rsid w:val="00C17A2E"/>
    <w:rsid w:val="00C203B2"/>
    <w:rsid w:val="00C2087F"/>
    <w:rsid w:val="00C20E60"/>
    <w:rsid w:val="00C23349"/>
    <w:rsid w:val="00C23FF2"/>
    <w:rsid w:val="00C24163"/>
    <w:rsid w:val="00C24404"/>
    <w:rsid w:val="00C24761"/>
    <w:rsid w:val="00C24B51"/>
    <w:rsid w:val="00C25CE1"/>
    <w:rsid w:val="00C26530"/>
    <w:rsid w:val="00C26608"/>
    <w:rsid w:val="00C276C4"/>
    <w:rsid w:val="00C279F5"/>
    <w:rsid w:val="00C31B93"/>
    <w:rsid w:val="00C323B3"/>
    <w:rsid w:val="00C3254E"/>
    <w:rsid w:val="00C33641"/>
    <w:rsid w:val="00C33AE7"/>
    <w:rsid w:val="00C352AC"/>
    <w:rsid w:val="00C3761C"/>
    <w:rsid w:val="00C4012D"/>
    <w:rsid w:val="00C402B9"/>
    <w:rsid w:val="00C40318"/>
    <w:rsid w:val="00C40900"/>
    <w:rsid w:val="00C409A4"/>
    <w:rsid w:val="00C410B4"/>
    <w:rsid w:val="00C41879"/>
    <w:rsid w:val="00C420F1"/>
    <w:rsid w:val="00C42A11"/>
    <w:rsid w:val="00C43894"/>
    <w:rsid w:val="00C449E6"/>
    <w:rsid w:val="00C45371"/>
    <w:rsid w:val="00C465CC"/>
    <w:rsid w:val="00C46E5A"/>
    <w:rsid w:val="00C47DEE"/>
    <w:rsid w:val="00C50757"/>
    <w:rsid w:val="00C509E2"/>
    <w:rsid w:val="00C51278"/>
    <w:rsid w:val="00C51602"/>
    <w:rsid w:val="00C52915"/>
    <w:rsid w:val="00C53124"/>
    <w:rsid w:val="00C53206"/>
    <w:rsid w:val="00C532EE"/>
    <w:rsid w:val="00C533FF"/>
    <w:rsid w:val="00C5411A"/>
    <w:rsid w:val="00C541BD"/>
    <w:rsid w:val="00C54278"/>
    <w:rsid w:val="00C54900"/>
    <w:rsid w:val="00C54C0E"/>
    <w:rsid w:val="00C54ED5"/>
    <w:rsid w:val="00C55F0C"/>
    <w:rsid w:val="00C562FF"/>
    <w:rsid w:val="00C56340"/>
    <w:rsid w:val="00C5696B"/>
    <w:rsid w:val="00C56E2D"/>
    <w:rsid w:val="00C57729"/>
    <w:rsid w:val="00C604FF"/>
    <w:rsid w:val="00C62084"/>
    <w:rsid w:val="00C6351B"/>
    <w:rsid w:val="00C6382E"/>
    <w:rsid w:val="00C64393"/>
    <w:rsid w:val="00C64AAE"/>
    <w:rsid w:val="00C656DA"/>
    <w:rsid w:val="00C657AB"/>
    <w:rsid w:val="00C66293"/>
    <w:rsid w:val="00C6694B"/>
    <w:rsid w:val="00C67934"/>
    <w:rsid w:val="00C73472"/>
    <w:rsid w:val="00C7351B"/>
    <w:rsid w:val="00C73658"/>
    <w:rsid w:val="00C737B3"/>
    <w:rsid w:val="00C744DC"/>
    <w:rsid w:val="00C74CA9"/>
    <w:rsid w:val="00C75454"/>
    <w:rsid w:val="00C75B62"/>
    <w:rsid w:val="00C75F46"/>
    <w:rsid w:val="00C7669D"/>
    <w:rsid w:val="00C801B4"/>
    <w:rsid w:val="00C80F50"/>
    <w:rsid w:val="00C834F5"/>
    <w:rsid w:val="00C83679"/>
    <w:rsid w:val="00C84CC8"/>
    <w:rsid w:val="00C854D3"/>
    <w:rsid w:val="00C866F2"/>
    <w:rsid w:val="00C86E34"/>
    <w:rsid w:val="00C87235"/>
    <w:rsid w:val="00C87E04"/>
    <w:rsid w:val="00C90C4C"/>
    <w:rsid w:val="00C90CD3"/>
    <w:rsid w:val="00C917E6"/>
    <w:rsid w:val="00C91ACE"/>
    <w:rsid w:val="00C921DA"/>
    <w:rsid w:val="00C92922"/>
    <w:rsid w:val="00C9299C"/>
    <w:rsid w:val="00C92A41"/>
    <w:rsid w:val="00C92C19"/>
    <w:rsid w:val="00C93D27"/>
    <w:rsid w:val="00C93D6C"/>
    <w:rsid w:val="00C941E5"/>
    <w:rsid w:val="00C959DD"/>
    <w:rsid w:val="00C95E00"/>
    <w:rsid w:val="00C96171"/>
    <w:rsid w:val="00C9758F"/>
    <w:rsid w:val="00CA086C"/>
    <w:rsid w:val="00CA08FF"/>
    <w:rsid w:val="00CA0FBA"/>
    <w:rsid w:val="00CA1ED7"/>
    <w:rsid w:val="00CA1EE2"/>
    <w:rsid w:val="00CA1F1D"/>
    <w:rsid w:val="00CA1FD5"/>
    <w:rsid w:val="00CA2C49"/>
    <w:rsid w:val="00CA395E"/>
    <w:rsid w:val="00CA3F43"/>
    <w:rsid w:val="00CA510E"/>
    <w:rsid w:val="00CA52B9"/>
    <w:rsid w:val="00CA5B6A"/>
    <w:rsid w:val="00CA5DA5"/>
    <w:rsid w:val="00CA68D1"/>
    <w:rsid w:val="00CA71B9"/>
    <w:rsid w:val="00CA78D9"/>
    <w:rsid w:val="00CA7BE4"/>
    <w:rsid w:val="00CB0CAB"/>
    <w:rsid w:val="00CB14C6"/>
    <w:rsid w:val="00CB1E47"/>
    <w:rsid w:val="00CB3D14"/>
    <w:rsid w:val="00CB78FB"/>
    <w:rsid w:val="00CB7A65"/>
    <w:rsid w:val="00CC04B4"/>
    <w:rsid w:val="00CC0E39"/>
    <w:rsid w:val="00CC2C0A"/>
    <w:rsid w:val="00CC2EF1"/>
    <w:rsid w:val="00CC2EFC"/>
    <w:rsid w:val="00CC3710"/>
    <w:rsid w:val="00CC405B"/>
    <w:rsid w:val="00CC41C8"/>
    <w:rsid w:val="00CC4562"/>
    <w:rsid w:val="00CC457B"/>
    <w:rsid w:val="00CC73E7"/>
    <w:rsid w:val="00CC7C3E"/>
    <w:rsid w:val="00CC7FF8"/>
    <w:rsid w:val="00CD0AAC"/>
    <w:rsid w:val="00CD0C0A"/>
    <w:rsid w:val="00CD1F2C"/>
    <w:rsid w:val="00CD1FB7"/>
    <w:rsid w:val="00CD3514"/>
    <w:rsid w:val="00CD35D0"/>
    <w:rsid w:val="00CD37E8"/>
    <w:rsid w:val="00CD3DEF"/>
    <w:rsid w:val="00CD3E10"/>
    <w:rsid w:val="00CD528F"/>
    <w:rsid w:val="00CD5296"/>
    <w:rsid w:val="00CD5B2E"/>
    <w:rsid w:val="00CD7FF9"/>
    <w:rsid w:val="00CE0562"/>
    <w:rsid w:val="00CE0ABF"/>
    <w:rsid w:val="00CE2C0D"/>
    <w:rsid w:val="00CE3393"/>
    <w:rsid w:val="00CE3D5F"/>
    <w:rsid w:val="00CE4792"/>
    <w:rsid w:val="00CE488A"/>
    <w:rsid w:val="00CE4FDB"/>
    <w:rsid w:val="00CE646D"/>
    <w:rsid w:val="00CE6871"/>
    <w:rsid w:val="00CE6B8C"/>
    <w:rsid w:val="00CE6D67"/>
    <w:rsid w:val="00CE76FA"/>
    <w:rsid w:val="00CF3485"/>
    <w:rsid w:val="00CF3DE1"/>
    <w:rsid w:val="00CF49B5"/>
    <w:rsid w:val="00CF4A73"/>
    <w:rsid w:val="00CF529A"/>
    <w:rsid w:val="00CF52D3"/>
    <w:rsid w:val="00CF537C"/>
    <w:rsid w:val="00CF56BB"/>
    <w:rsid w:val="00CF5B47"/>
    <w:rsid w:val="00CF654A"/>
    <w:rsid w:val="00CF7AD0"/>
    <w:rsid w:val="00CF7DFD"/>
    <w:rsid w:val="00D0012A"/>
    <w:rsid w:val="00D02ED7"/>
    <w:rsid w:val="00D03B73"/>
    <w:rsid w:val="00D04756"/>
    <w:rsid w:val="00D04ABB"/>
    <w:rsid w:val="00D053A3"/>
    <w:rsid w:val="00D06466"/>
    <w:rsid w:val="00D076F0"/>
    <w:rsid w:val="00D07EE7"/>
    <w:rsid w:val="00D124C9"/>
    <w:rsid w:val="00D126C6"/>
    <w:rsid w:val="00D12867"/>
    <w:rsid w:val="00D13989"/>
    <w:rsid w:val="00D13AE6"/>
    <w:rsid w:val="00D155D4"/>
    <w:rsid w:val="00D155D9"/>
    <w:rsid w:val="00D166F7"/>
    <w:rsid w:val="00D17CC1"/>
    <w:rsid w:val="00D17D21"/>
    <w:rsid w:val="00D20A04"/>
    <w:rsid w:val="00D22778"/>
    <w:rsid w:val="00D22C5D"/>
    <w:rsid w:val="00D230F0"/>
    <w:rsid w:val="00D24B46"/>
    <w:rsid w:val="00D251EF"/>
    <w:rsid w:val="00D3047A"/>
    <w:rsid w:val="00D31CF7"/>
    <w:rsid w:val="00D31DD7"/>
    <w:rsid w:val="00D323DC"/>
    <w:rsid w:val="00D328B0"/>
    <w:rsid w:val="00D329F8"/>
    <w:rsid w:val="00D33BFB"/>
    <w:rsid w:val="00D3413A"/>
    <w:rsid w:val="00D34519"/>
    <w:rsid w:val="00D362CE"/>
    <w:rsid w:val="00D37735"/>
    <w:rsid w:val="00D37E39"/>
    <w:rsid w:val="00D37F8B"/>
    <w:rsid w:val="00D404EA"/>
    <w:rsid w:val="00D40CDF"/>
    <w:rsid w:val="00D40F64"/>
    <w:rsid w:val="00D4216D"/>
    <w:rsid w:val="00D437EF"/>
    <w:rsid w:val="00D44244"/>
    <w:rsid w:val="00D45089"/>
    <w:rsid w:val="00D45849"/>
    <w:rsid w:val="00D46308"/>
    <w:rsid w:val="00D4634C"/>
    <w:rsid w:val="00D4649F"/>
    <w:rsid w:val="00D46A7A"/>
    <w:rsid w:val="00D46CA8"/>
    <w:rsid w:val="00D50D0B"/>
    <w:rsid w:val="00D5122C"/>
    <w:rsid w:val="00D519F6"/>
    <w:rsid w:val="00D51B4D"/>
    <w:rsid w:val="00D52AC4"/>
    <w:rsid w:val="00D52BDF"/>
    <w:rsid w:val="00D53946"/>
    <w:rsid w:val="00D53E75"/>
    <w:rsid w:val="00D5509F"/>
    <w:rsid w:val="00D55F75"/>
    <w:rsid w:val="00D56F2E"/>
    <w:rsid w:val="00D570CA"/>
    <w:rsid w:val="00D57F96"/>
    <w:rsid w:val="00D600E8"/>
    <w:rsid w:val="00D61338"/>
    <w:rsid w:val="00D61530"/>
    <w:rsid w:val="00D618DF"/>
    <w:rsid w:val="00D62174"/>
    <w:rsid w:val="00D6236C"/>
    <w:rsid w:val="00D625AB"/>
    <w:rsid w:val="00D628CF"/>
    <w:rsid w:val="00D641B9"/>
    <w:rsid w:val="00D6490C"/>
    <w:rsid w:val="00D658A5"/>
    <w:rsid w:val="00D65C2A"/>
    <w:rsid w:val="00D65E10"/>
    <w:rsid w:val="00D6610D"/>
    <w:rsid w:val="00D672B3"/>
    <w:rsid w:val="00D67D38"/>
    <w:rsid w:val="00D70552"/>
    <w:rsid w:val="00D71295"/>
    <w:rsid w:val="00D717FA"/>
    <w:rsid w:val="00D71E3C"/>
    <w:rsid w:val="00D72421"/>
    <w:rsid w:val="00D72B99"/>
    <w:rsid w:val="00D72FEA"/>
    <w:rsid w:val="00D74116"/>
    <w:rsid w:val="00D74345"/>
    <w:rsid w:val="00D74462"/>
    <w:rsid w:val="00D75908"/>
    <w:rsid w:val="00D769B2"/>
    <w:rsid w:val="00D76D7B"/>
    <w:rsid w:val="00D776BB"/>
    <w:rsid w:val="00D82C77"/>
    <w:rsid w:val="00D82CD1"/>
    <w:rsid w:val="00D8365F"/>
    <w:rsid w:val="00D83AEB"/>
    <w:rsid w:val="00D84282"/>
    <w:rsid w:val="00D84F2F"/>
    <w:rsid w:val="00D858B9"/>
    <w:rsid w:val="00D86684"/>
    <w:rsid w:val="00D86A60"/>
    <w:rsid w:val="00D86B32"/>
    <w:rsid w:val="00D87BA4"/>
    <w:rsid w:val="00D87E03"/>
    <w:rsid w:val="00D90A04"/>
    <w:rsid w:val="00D90C65"/>
    <w:rsid w:val="00D90F7E"/>
    <w:rsid w:val="00D92278"/>
    <w:rsid w:val="00D92752"/>
    <w:rsid w:val="00D9290A"/>
    <w:rsid w:val="00D92E68"/>
    <w:rsid w:val="00D9467B"/>
    <w:rsid w:val="00D94DC6"/>
    <w:rsid w:val="00D9516D"/>
    <w:rsid w:val="00D957FE"/>
    <w:rsid w:val="00D97EA6"/>
    <w:rsid w:val="00DA0C56"/>
    <w:rsid w:val="00DA10BA"/>
    <w:rsid w:val="00DA1321"/>
    <w:rsid w:val="00DA138E"/>
    <w:rsid w:val="00DA1B0A"/>
    <w:rsid w:val="00DA25E8"/>
    <w:rsid w:val="00DA28E1"/>
    <w:rsid w:val="00DA2D76"/>
    <w:rsid w:val="00DA30C8"/>
    <w:rsid w:val="00DA38A4"/>
    <w:rsid w:val="00DA423D"/>
    <w:rsid w:val="00DA446A"/>
    <w:rsid w:val="00DA593D"/>
    <w:rsid w:val="00DA5A81"/>
    <w:rsid w:val="00DA5D95"/>
    <w:rsid w:val="00DA6C97"/>
    <w:rsid w:val="00DA747E"/>
    <w:rsid w:val="00DB01D8"/>
    <w:rsid w:val="00DB1F92"/>
    <w:rsid w:val="00DB2FD1"/>
    <w:rsid w:val="00DB3442"/>
    <w:rsid w:val="00DB3AF1"/>
    <w:rsid w:val="00DB585B"/>
    <w:rsid w:val="00DB5BC9"/>
    <w:rsid w:val="00DB5F8C"/>
    <w:rsid w:val="00DB635E"/>
    <w:rsid w:val="00DB7A5F"/>
    <w:rsid w:val="00DC074B"/>
    <w:rsid w:val="00DC0C86"/>
    <w:rsid w:val="00DC1A5B"/>
    <w:rsid w:val="00DC23AE"/>
    <w:rsid w:val="00DC2BB2"/>
    <w:rsid w:val="00DC381F"/>
    <w:rsid w:val="00DC4B86"/>
    <w:rsid w:val="00DC4D28"/>
    <w:rsid w:val="00DC6191"/>
    <w:rsid w:val="00DC64F0"/>
    <w:rsid w:val="00DC76E5"/>
    <w:rsid w:val="00DC7A70"/>
    <w:rsid w:val="00DD05AF"/>
    <w:rsid w:val="00DD0866"/>
    <w:rsid w:val="00DD1574"/>
    <w:rsid w:val="00DD22DB"/>
    <w:rsid w:val="00DD35DB"/>
    <w:rsid w:val="00DD3A27"/>
    <w:rsid w:val="00DD46F0"/>
    <w:rsid w:val="00DD54E7"/>
    <w:rsid w:val="00DD59F7"/>
    <w:rsid w:val="00DD6C1F"/>
    <w:rsid w:val="00DD6E81"/>
    <w:rsid w:val="00DD7374"/>
    <w:rsid w:val="00DD7580"/>
    <w:rsid w:val="00DE06DE"/>
    <w:rsid w:val="00DE1494"/>
    <w:rsid w:val="00DE1D51"/>
    <w:rsid w:val="00DE2382"/>
    <w:rsid w:val="00DE2D63"/>
    <w:rsid w:val="00DE30FE"/>
    <w:rsid w:val="00DE36AC"/>
    <w:rsid w:val="00DE38C7"/>
    <w:rsid w:val="00DE3D7D"/>
    <w:rsid w:val="00DE3DDC"/>
    <w:rsid w:val="00DE3E19"/>
    <w:rsid w:val="00DE47DC"/>
    <w:rsid w:val="00DE510D"/>
    <w:rsid w:val="00DE6275"/>
    <w:rsid w:val="00DE64B4"/>
    <w:rsid w:val="00DE724A"/>
    <w:rsid w:val="00DF033E"/>
    <w:rsid w:val="00DF05D5"/>
    <w:rsid w:val="00DF0832"/>
    <w:rsid w:val="00DF21B2"/>
    <w:rsid w:val="00DF23D1"/>
    <w:rsid w:val="00DF3CAF"/>
    <w:rsid w:val="00DF3FB6"/>
    <w:rsid w:val="00DF4395"/>
    <w:rsid w:val="00DF502D"/>
    <w:rsid w:val="00DF5609"/>
    <w:rsid w:val="00DF5630"/>
    <w:rsid w:val="00DF636D"/>
    <w:rsid w:val="00DF6601"/>
    <w:rsid w:val="00DF67D0"/>
    <w:rsid w:val="00DF69FD"/>
    <w:rsid w:val="00DF6EC2"/>
    <w:rsid w:val="00DF7EB7"/>
    <w:rsid w:val="00E0107A"/>
    <w:rsid w:val="00E01E3C"/>
    <w:rsid w:val="00E030D0"/>
    <w:rsid w:val="00E0354C"/>
    <w:rsid w:val="00E03808"/>
    <w:rsid w:val="00E050E5"/>
    <w:rsid w:val="00E0586B"/>
    <w:rsid w:val="00E06215"/>
    <w:rsid w:val="00E06AA2"/>
    <w:rsid w:val="00E0719C"/>
    <w:rsid w:val="00E10CC9"/>
    <w:rsid w:val="00E1174D"/>
    <w:rsid w:val="00E1213F"/>
    <w:rsid w:val="00E13423"/>
    <w:rsid w:val="00E1444A"/>
    <w:rsid w:val="00E14F27"/>
    <w:rsid w:val="00E1538E"/>
    <w:rsid w:val="00E15760"/>
    <w:rsid w:val="00E15E69"/>
    <w:rsid w:val="00E15E99"/>
    <w:rsid w:val="00E16D9C"/>
    <w:rsid w:val="00E172FF"/>
    <w:rsid w:val="00E17366"/>
    <w:rsid w:val="00E2092B"/>
    <w:rsid w:val="00E20BBE"/>
    <w:rsid w:val="00E217FD"/>
    <w:rsid w:val="00E21C05"/>
    <w:rsid w:val="00E23560"/>
    <w:rsid w:val="00E239D3"/>
    <w:rsid w:val="00E23AD4"/>
    <w:rsid w:val="00E23E52"/>
    <w:rsid w:val="00E2414E"/>
    <w:rsid w:val="00E26196"/>
    <w:rsid w:val="00E2647E"/>
    <w:rsid w:val="00E26667"/>
    <w:rsid w:val="00E26729"/>
    <w:rsid w:val="00E268B6"/>
    <w:rsid w:val="00E27322"/>
    <w:rsid w:val="00E30432"/>
    <w:rsid w:val="00E313F5"/>
    <w:rsid w:val="00E33923"/>
    <w:rsid w:val="00E33FF1"/>
    <w:rsid w:val="00E3492E"/>
    <w:rsid w:val="00E3718A"/>
    <w:rsid w:val="00E4142C"/>
    <w:rsid w:val="00E41804"/>
    <w:rsid w:val="00E42171"/>
    <w:rsid w:val="00E42490"/>
    <w:rsid w:val="00E44361"/>
    <w:rsid w:val="00E457D7"/>
    <w:rsid w:val="00E45DF7"/>
    <w:rsid w:val="00E47FC3"/>
    <w:rsid w:val="00E51185"/>
    <w:rsid w:val="00E513FE"/>
    <w:rsid w:val="00E51816"/>
    <w:rsid w:val="00E51A15"/>
    <w:rsid w:val="00E52BD5"/>
    <w:rsid w:val="00E53023"/>
    <w:rsid w:val="00E53AD6"/>
    <w:rsid w:val="00E53F7C"/>
    <w:rsid w:val="00E5435D"/>
    <w:rsid w:val="00E54D59"/>
    <w:rsid w:val="00E54E38"/>
    <w:rsid w:val="00E55478"/>
    <w:rsid w:val="00E56308"/>
    <w:rsid w:val="00E5700D"/>
    <w:rsid w:val="00E57D02"/>
    <w:rsid w:val="00E60050"/>
    <w:rsid w:val="00E61082"/>
    <w:rsid w:val="00E61B58"/>
    <w:rsid w:val="00E61D59"/>
    <w:rsid w:val="00E645F4"/>
    <w:rsid w:val="00E652EF"/>
    <w:rsid w:val="00E656BD"/>
    <w:rsid w:val="00E65E59"/>
    <w:rsid w:val="00E664E6"/>
    <w:rsid w:val="00E66669"/>
    <w:rsid w:val="00E671E8"/>
    <w:rsid w:val="00E673E4"/>
    <w:rsid w:val="00E67D34"/>
    <w:rsid w:val="00E70387"/>
    <w:rsid w:val="00E70507"/>
    <w:rsid w:val="00E71DFF"/>
    <w:rsid w:val="00E73055"/>
    <w:rsid w:val="00E738CC"/>
    <w:rsid w:val="00E747FF"/>
    <w:rsid w:val="00E74BE9"/>
    <w:rsid w:val="00E75829"/>
    <w:rsid w:val="00E75BB4"/>
    <w:rsid w:val="00E75D99"/>
    <w:rsid w:val="00E765A3"/>
    <w:rsid w:val="00E76880"/>
    <w:rsid w:val="00E774FD"/>
    <w:rsid w:val="00E80CCA"/>
    <w:rsid w:val="00E80CD8"/>
    <w:rsid w:val="00E82E17"/>
    <w:rsid w:val="00E83664"/>
    <w:rsid w:val="00E837D0"/>
    <w:rsid w:val="00E84164"/>
    <w:rsid w:val="00E85324"/>
    <w:rsid w:val="00E85B1D"/>
    <w:rsid w:val="00E85C75"/>
    <w:rsid w:val="00E85C9A"/>
    <w:rsid w:val="00E86A2F"/>
    <w:rsid w:val="00E87456"/>
    <w:rsid w:val="00E87788"/>
    <w:rsid w:val="00E87865"/>
    <w:rsid w:val="00E8788B"/>
    <w:rsid w:val="00E87BE8"/>
    <w:rsid w:val="00E90498"/>
    <w:rsid w:val="00E913D4"/>
    <w:rsid w:val="00E91D31"/>
    <w:rsid w:val="00E92607"/>
    <w:rsid w:val="00E926E6"/>
    <w:rsid w:val="00E92A47"/>
    <w:rsid w:val="00E92A56"/>
    <w:rsid w:val="00E92BAA"/>
    <w:rsid w:val="00E936DE"/>
    <w:rsid w:val="00E93E3C"/>
    <w:rsid w:val="00E940AF"/>
    <w:rsid w:val="00E946F6"/>
    <w:rsid w:val="00E94A59"/>
    <w:rsid w:val="00E94C2C"/>
    <w:rsid w:val="00E94EA2"/>
    <w:rsid w:val="00E96AA7"/>
    <w:rsid w:val="00EA015F"/>
    <w:rsid w:val="00EA0604"/>
    <w:rsid w:val="00EA1A80"/>
    <w:rsid w:val="00EA2715"/>
    <w:rsid w:val="00EA35EE"/>
    <w:rsid w:val="00EA66F9"/>
    <w:rsid w:val="00EA679F"/>
    <w:rsid w:val="00EA76D9"/>
    <w:rsid w:val="00EA7AB6"/>
    <w:rsid w:val="00EB016B"/>
    <w:rsid w:val="00EB0603"/>
    <w:rsid w:val="00EB0D1F"/>
    <w:rsid w:val="00EB1648"/>
    <w:rsid w:val="00EB1E99"/>
    <w:rsid w:val="00EB26A8"/>
    <w:rsid w:val="00EB2E1B"/>
    <w:rsid w:val="00EB3448"/>
    <w:rsid w:val="00EB364D"/>
    <w:rsid w:val="00EB41EE"/>
    <w:rsid w:val="00EB4973"/>
    <w:rsid w:val="00EB51DE"/>
    <w:rsid w:val="00EB52E5"/>
    <w:rsid w:val="00EB683A"/>
    <w:rsid w:val="00EB6A68"/>
    <w:rsid w:val="00EB74FD"/>
    <w:rsid w:val="00EC0BB2"/>
    <w:rsid w:val="00EC1350"/>
    <w:rsid w:val="00EC21A1"/>
    <w:rsid w:val="00EC2D65"/>
    <w:rsid w:val="00EC2E30"/>
    <w:rsid w:val="00EC3D1F"/>
    <w:rsid w:val="00EC4C04"/>
    <w:rsid w:val="00EC57F8"/>
    <w:rsid w:val="00EC68C5"/>
    <w:rsid w:val="00EC77B5"/>
    <w:rsid w:val="00ED0421"/>
    <w:rsid w:val="00ED07CC"/>
    <w:rsid w:val="00ED089D"/>
    <w:rsid w:val="00ED09C1"/>
    <w:rsid w:val="00ED17F0"/>
    <w:rsid w:val="00ED219D"/>
    <w:rsid w:val="00ED6A29"/>
    <w:rsid w:val="00ED7219"/>
    <w:rsid w:val="00ED7B81"/>
    <w:rsid w:val="00EE01D8"/>
    <w:rsid w:val="00EE1B98"/>
    <w:rsid w:val="00EE330A"/>
    <w:rsid w:val="00EE41F3"/>
    <w:rsid w:val="00EE456B"/>
    <w:rsid w:val="00EE4B86"/>
    <w:rsid w:val="00EE4D8F"/>
    <w:rsid w:val="00EE56AE"/>
    <w:rsid w:val="00EE5C10"/>
    <w:rsid w:val="00EE5FBE"/>
    <w:rsid w:val="00EE6B83"/>
    <w:rsid w:val="00EF3612"/>
    <w:rsid w:val="00EF44D3"/>
    <w:rsid w:val="00EF4590"/>
    <w:rsid w:val="00EF4955"/>
    <w:rsid w:val="00EF4A5C"/>
    <w:rsid w:val="00EF4D09"/>
    <w:rsid w:val="00EF4D47"/>
    <w:rsid w:val="00EF5208"/>
    <w:rsid w:val="00EF5287"/>
    <w:rsid w:val="00EF58A9"/>
    <w:rsid w:val="00EF5C24"/>
    <w:rsid w:val="00EF633E"/>
    <w:rsid w:val="00EF77D7"/>
    <w:rsid w:val="00EF7F51"/>
    <w:rsid w:val="00F01148"/>
    <w:rsid w:val="00F012A1"/>
    <w:rsid w:val="00F01F93"/>
    <w:rsid w:val="00F0233F"/>
    <w:rsid w:val="00F03474"/>
    <w:rsid w:val="00F03B62"/>
    <w:rsid w:val="00F06201"/>
    <w:rsid w:val="00F10C77"/>
    <w:rsid w:val="00F1168F"/>
    <w:rsid w:val="00F11D59"/>
    <w:rsid w:val="00F125BF"/>
    <w:rsid w:val="00F129E0"/>
    <w:rsid w:val="00F12A98"/>
    <w:rsid w:val="00F12D07"/>
    <w:rsid w:val="00F137DD"/>
    <w:rsid w:val="00F13C39"/>
    <w:rsid w:val="00F141CD"/>
    <w:rsid w:val="00F14448"/>
    <w:rsid w:val="00F16C12"/>
    <w:rsid w:val="00F1771F"/>
    <w:rsid w:val="00F20834"/>
    <w:rsid w:val="00F22C0F"/>
    <w:rsid w:val="00F22CA8"/>
    <w:rsid w:val="00F24995"/>
    <w:rsid w:val="00F2512D"/>
    <w:rsid w:val="00F25442"/>
    <w:rsid w:val="00F256AF"/>
    <w:rsid w:val="00F25B17"/>
    <w:rsid w:val="00F25CC6"/>
    <w:rsid w:val="00F2614D"/>
    <w:rsid w:val="00F2714D"/>
    <w:rsid w:val="00F271A1"/>
    <w:rsid w:val="00F301B6"/>
    <w:rsid w:val="00F31CE4"/>
    <w:rsid w:val="00F31E1C"/>
    <w:rsid w:val="00F32587"/>
    <w:rsid w:val="00F331C4"/>
    <w:rsid w:val="00F33CD7"/>
    <w:rsid w:val="00F3481D"/>
    <w:rsid w:val="00F34846"/>
    <w:rsid w:val="00F349A7"/>
    <w:rsid w:val="00F35281"/>
    <w:rsid w:val="00F36167"/>
    <w:rsid w:val="00F3654E"/>
    <w:rsid w:val="00F37B08"/>
    <w:rsid w:val="00F37D21"/>
    <w:rsid w:val="00F37F1E"/>
    <w:rsid w:val="00F409E5"/>
    <w:rsid w:val="00F409E8"/>
    <w:rsid w:val="00F40D21"/>
    <w:rsid w:val="00F41DF5"/>
    <w:rsid w:val="00F44172"/>
    <w:rsid w:val="00F44250"/>
    <w:rsid w:val="00F444EA"/>
    <w:rsid w:val="00F44783"/>
    <w:rsid w:val="00F44965"/>
    <w:rsid w:val="00F44FD5"/>
    <w:rsid w:val="00F4563E"/>
    <w:rsid w:val="00F45F62"/>
    <w:rsid w:val="00F46754"/>
    <w:rsid w:val="00F50833"/>
    <w:rsid w:val="00F50F7C"/>
    <w:rsid w:val="00F523C9"/>
    <w:rsid w:val="00F52DF6"/>
    <w:rsid w:val="00F53028"/>
    <w:rsid w:val="00F53083"/>
    <w:rsid w:val="00F5391E"/>
    <w:rsid w:val="00F53AD8"/>
    <w:rsid w:val="00F54DC7"/>
    <w:rsid w:val="00F56D05"/>
    <w:rsid w:val="00F56FDC"/>
    <w:rsid w:val="00F57635"/>
    <w:rsid w:val="00F602A6"/>
    <w:rsid w:val="00F61297"/>
    <w:rsid w:val="00F61D39"/>
    <w:rsid w:val="00F629E4"/>
    <w:rsid w:val="00F63EC8"/>
    <w:rsid w:val="00F6514F"/>
    <w:rsid w:val="00F652B9"/>
    <w:rsid w:val="00F65E60"/>
    <w:rsid w:val="00F669EE"/>
    <w:rsid w:val="00F67507"/>
    <w:rsid w:val="00F67D49"/>
    <w:rsid w:val="00F67E18"/>
    <w:rsid w:val="00F72018"/>
    <w:rsid w:val="00F72029"/>
    <w:rsid w:val="00F72450"/>
    <w:rsid w:val="00F745EB"/>
    <w:rsid w:val="00F747F9"/>
    <w:rsid w:val="00F74EFC"/>
    <w:rsid w:val="00F75632"/>
    <w:rsid w:val="00F75B4B"/>
    <w:rsid w:val="00F77CCE"/>
    <w:rsid w:val="00F80B2E"/>
    <w:rsid w:val="00F80D65"/>
    <w:rsid w:val="00F81563"/>
    <w:rsid w:val="00F83491"/>
    <w:rsid w:val="00F834E0"/>
    <w:rsid w:val="00F834FC"/>
    <w:rsid w:val="00F839AD"/>
    <w:rsid w:val="00F83FF7"/>
    <w:rsid w:val="00F8498A"/>
    <w:rsid w:val="00F87594"/>
    <w:rsid w:val="00F87CB1"/>
    <w:rsid w:val="00F90362"/>
    <w:rsid w:val="00F90A86"/>
    <w:rsid w:val="00F91484"/>
    <w:rsid w:val="00F92069"/>
    <w:rsid w:val="00F920A7"/>
    <w:rsid w:val="00F92CAE"/>
    <w:rsid w:val="00F92D11"/>
    <w:rsid w:val="00F92F3A"/>
    <w:rsid w:val="00F9395A"/>
    <w:rsid w:val="00F94F2E"/>
    <w:rsid w:val="00F95459"/>
    <w:rsid w:val="00F965E7"/>
    <w:rsid w:val="00F966B9"/>
    <w:rsid w:val="00F9675E"/>
    <w:rsid w:val="00F967BB"/>
    <w:rsid w:val="00F97391"/>
    <w:rsid w:val="00FA0723"/>
    <w:rsid w:val="00FA0843"/>
    <w:rsid w:val="00FA1990"/>
    <w:rsid w:val="00FA2508"/>
    <w:rsid w:val="00FA2EDA"/>
    <w:rsid w:val="00FA3CDB"/>
    <w:rsid w:val="00FA3EF6"/>
    <w:rsid w:val="00FA48EE"/>
    <w:rsid w:val="00FA4A39"/>
    <w:rsid w:val="00FA4C24"/>
    <w:rsid w:val="00FA4DED"/>
    <w:rsid w:val="00FA57AE"/>
    <w:rsid w:val="00FA5B40"/>
    <w:rsid w:val="00FA5F49"/>
    <w:rsid w:val="00FA6E36"/>
    <w:rsid w:val="00FA6F31"/>
    <w:rsid w:val="00FA73E7"/>
    <w:rsid w:val="00FA79FC"/>
    <w:rsid w:val="00FB017C"/>
    <w:rsid w:val="00FB106D"/>
    <w:rsid w:val="00FB11CD"/>
    <w:rsid w:val="00FB23B0"/>
    <w:rsid w:val="00FB23C5"/>
    <w:rsid w:val="00FB2441"/>
    <w:rsid w:val="00FB2DC7"/>
    <w:rsid w:val="00FB2F03"/>
    <w:rsid w:val="00FB4009"/>
    <w:rsid w:val="00FB509C"/>
    <w:rsid w:val="00FB57A9"/>
    <w:rsid w:val="00FB5AC7"/>
    <w:rsid w:val="00FB5B3E"/>
    <w:rsid w:val="00FB6A91"/>
    <w:rsid w:val="00FB7912"/>
    <w:rsid w:val="00FB7AE2"/>
    <w:rsid w:val="00FC0165"/>
    <w:rsid w:val="00FC10EB"/>
    <w:rsid w:val="00FC1668"/>
    <w:rsid w:val="00FC2FD4"/>
    <w:rsid w:val="00FC3B39"/>
    <w:rsid w:val="00FC4411"/>
    <w:rsid w:val="00FC461F"/>
    <w:rsid w:val="00FC4CB9"/>
    <w:rsid w:val="00FC5018"/>
    <w:rsid w:val="00FC52B1"/>
    <w:rsid w:val="00FC5B1A"/>
    <w:rsid w:val="00FC5FEF"/>
    <w:rsid w:val="00FC606C"/>
    <w:rsid w:val="00FC61F5"/>
    <w:rsid w:val="00FC66DA"/>
    <w:rsid w:val="00FC6A92"/>
    <w:rsid w:val="00FC6AEC"/>
    <w:rsid w:val="00FC7398"/>
    <w:rsid w:val="00FC7771"/>
    <w:rsid w:val="00FC7EA7"/>
    <w:rsid w:val="00FD06D4"/>
    <w:rsid w:val="00FD25E6"/>
    <w:rsid w:val="00FD2854"/>
    <w:rsid w:val="00FD28B9"/>
    <w:rsid w:val="00FD2B19"/>
    <w:rsid w:val="00FD412A"/>
    <w:rsid w:val="00FD49D2"/>
    <w:rsid w:val="00FD5239"/>
    <w:rsid w:val="00FD5809"/>
    <w:rsid w:val="00FD5CE0"/>
    <w:rsid w:val="00FD7249"/>
    <w:rsid w:val="00FD7A4F"/>
    <w:rsid w:val="00FD7D9E"/>
    <w:rsid w:val="00FD7FC4"/>
    <w:rsid w:val="00FE013D"/>
    <w:rsid w:val="00FE152B"/>
    <w:rsid w:val="00FE279A"/>
    <w:rsid w:val="00FE29F1"/>
    <w:rsid w:val="00FE3A06"/>
    <w:rsid w:val="00FE4263"/>
    <w:rsid w:val="00FE42A1"/>
    <w:rsid w:val="00FE485F"/>
    <w:rsid w:val="00FE504A"/>
    <w:rsid w:val="00FE53D4"/>
    <w:rsid w:val="00FE5F68"/>
    <w:rsid w:val="00FF0508"/>
    <w:rsid w:val="00FF10CC"/>
    <w:rsid w:val="00FF1B89"/>
    <w:rsid w:val="00FF2503"/>
    <w:rsid w:val="00FF2696"/>
    <w:rsid w:val="00FF3812"/>
    <w:rsid w:val="00FF3879"/>
    <w:rsid w:val="00FF38E4"/>
    <w:rsid w:val="00FF3AE8"/>
    <w:rsid w:val="00FF430F"/>
    <w:rsid w:val="00FF44F8"/>
    <w:rsid w:val="00FF46BA"/>
    <w:rsid w:val="00FF486E"/>
    <w:rsid w:val="00FF5721"/>
    <w:rsid w:val="00FF634A"/>
    <w:rsid w:val="00FF6E87"/>
    <w:rsid w:val="00FF7218"/>
    <w:rsid w:val="00FF721D"/>
    <w:rsid w:val="0360E189"/>
    <w:rsid w:val="0ECB76B2"/>
    <w:rsid w:val="2308DB01"/>
    <w:rsid w:val="2E13D259"/>
    <w:rsid w:val="3CB69686"/>
    <w:rsid w:val="58A1ACE1"/>
    <w:rsid w:val="5B9579EA"/>
    <w:rsid w:val="7C1B0690"/>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655B4"/>
  <w15:chartTrackingRefBased/>
  <w15:docId w15:val="{58B075BF-6AC3-4F6B-907A-C063BC63F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sv-S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
    <w:qFormat/>
    <w:rsid w:val="0065781A"/>
    <w:pPr>
      <w:keepNext/>
      <w:numPr>
        <w:numId w:val="1"/>
      </w:numPr>
      <w:spacing w:before="240" w:after="120" w:line="240" w:lineRule="auto"/>
      <w:ind w:right="284"/>
      <w:outlineLvl w:val="0"/>
    </w:pPr>
    <w:rPr>
      <w:rFonts w:ascii="Arial" w:eastAsia="Times New Roman" w:hAnsi="Arial" w:cs="Times New Roman"/>
      <w:b/>
      <w:kern w:val="0"/>
      <w:sz w:val="24"/>
      <w:szCs w:val="20"/>
      <w:lang w:val="en-GB" w:eastAsia="en-US"/>
      <w14:ligatures w14:val="none"/>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65781A"/>
    <w:pPr>
      <w:keepNext/>
      <w:numPr>
        <w:ilvl w:val="1"/>
        <w:numId w:val="1"/>
      </w:numPr>
      <w:spacing w:before="120" w:after="120" w:line="240" w:lineRule="auto"/>
      <w:ind w:right="284"/>
      <w:outlineLvl w:val="1"/>
    </w:pPr>
    <w:rPr>
      <w:rFonts w:ascii="Arial" w:eastAsia="Times New Roman" w:hAnsi="Arial" w:cs="Times New Roman"/>
      <w:b/>
      <w:kern w:val="0"/>
      <w:sz w:val="24"/>
      <w:szCs w:val="20"/>
      <w:lang w:val="en-GB" w:eastAsia="en-US"/>
      <w14:ligatures w14:val="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65781A"/>
    <w:pPr>
      <w:keepNext/>
      <w:numPr>
        <w:ilvl w:val="2"/>
        <w:numId w:val="1"/>
      </w:numPr>
      <w:spacing w:after="180" w:line="240" w:lineRule="auto"/>
      <w:outlineLvl w:val="2"/>
    </w:pPr>
    <w:rPr>
      <w:rFonts w:ascii="Times New Roman" w:eastAsia="Times New Roman" w:hAnsi="Times New Roman" w:cs="Times New Roman"/>
      <w:kern w:val="0"/>
      <w:sz w:val="24"/>
      <w:szCs w:val="20"/>
      <w:lang w:val="en-GB" w:eastAsia="en-US"/>
      <w14:ligatures w14:val="none"/>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65781A"/>
    <w:pPr>
      <w:keepNext/>
      <w:numPr>
        <w:ilvl w:val="3"/>
        <w:numId w:val="1"/>
      </w:numPr>
      <w:spacing w:before="240" w:after="60" w:line="240" w:lineRule="auto"/>
      <w:outlineLvl w:val="3"/>
    </w:pPr>
    <w:rPr>
      <w:rFonts w:ascii="Times New Roman" w:eastAsia="Times New Roman" w:hAnsi="Times New Roman" w:cs="Times New Roman"/>
      <w:b/>
      <w:bCs/>
      <w:kern w:val="0"/>
      <w:sz w:val="28"/>
      <w:szCs w:val="28"/>
      <w:lang w:val="en-GB" w:eastAsia="en-US"/>
      <w14:ligatures w14:val="none"/>
    </w:rPr>
  </w:style>
  <w:style w:type="paragraph" w:styleId="Heading5">
    <w:name w:val="heading 5"/>
    <w:aliases w:val="h5,Heading5,Head5,H5,M5,mh2,Module heading 2,heading 8,Numbered Sub-list,Heading 81"/>
    <w:basedOn w:val="Normal"/>
    <w:next w:val="Normal"/>
    <w:link w:val="Heading5Char"/>
    <w:qFormat/>
    <w:rsid w:val="0065781A"/>
    <w:pPr>
      <w:keepNext/>
      <w:numPr>
        <w:ilvl w:val="4"/>
        <w:numId w:val="1"/>
      </w:numPr>
      <w:spacing w:after="180" w:line="240" w:lineRule="auto"/>
      <w:jc w:val="center"/>
      <w:outlineLvl w:val="4"/>
    </w:pPr>
    <w:rPr>
      <w:rFonts w:ascii="Arial" w:eastAsia="Times New Roman" w:hAnsi="Arial" w:cs="Times New Roman"/>
      <w:b/>
      <w:kern w:val="0"/>
      <w:sz w:val="24"/>
      <w:szCs w:val="20"/>
      <w:lang w:val="en-GB" w:eastAsia="en-US"/>
      <w14:ligatures w14:val="none"/>
    </w:rPr>
  </w:style>
  <w:style w:type="paragraph" w:styleId="Heading6">
    <w:name w:val="heading 6"/>
    <w:aliases w:val="T1,Header 6"/>
    <w:basedOn w:val="Normal"/>
    <w:next w:val="Normal"/>
    <w:link w:val="Heading6Char"/>
    <w:qFormat/>
    <w:rsid w:val="0065781A"/>
    <w:pPr>
      <w:keepNext/>
      <w:numPr>
        <w:ilvl w:val="5"/>
        <w:numId w:val="1"/>
      </w:numPr>
      <w:spacing w:after="180" w:line="240" w:lineRule="auto"/>
      <w:outlineLvl w:val="5"/>
    </w:pPr>
    <w:rPr>
      <w:rFonts w:ascii="Arial" w:eastAsia="Times New Roman" w:hAnsi="Arial" w:cs="Times New Roman"/>
      <w:b/>
      <w:color w:val="C0C0C0"/>
      <w:kern w:val="0"/>
      <w:sz w:val="24"/>
      <w:szCs w:val="20"/>
      <w:lang w:val="en-GB" w:eastAsia="en-US"/>
      <w14:ligatures w14:val="none"/>
    </w:rPr>
  </w:style>
  <w:style w:type="paragraph" w:styleId="Heading7">
    <w:name w:val="heading 7"/>
    <w:basedOn w:val="Normal"/>
    <w:next w:val="Normal"/>
    <w:link w:val="Heading7Char"/>
    <w:qFormat/>
    <w:rsid w:val="0065781A"/>
    <w:pPr>
      <w:numPr>
        <w:ilvl w:val="6"/>
        <w:numId w:val="1"/>
      </w:numPr>
      <w:spacing w:before="240" w:after="60" w:line="240" w:lineRule="auto"/>
      <w:outlineLvl w:val="6"/>
    </w:pPr>
    <w:rPr>
      <w:rFonts w:ascii="Times New Roman" w:eastAsia="Times New Roman" w:hAnsi="Times New Roman" w:cs="Times New Roman"/>
      <w:kern w:val="0"/>
      <w:sz w:val="24"/>
      <w:szCs w:val="24"/>
      <w:lang w:val="en-GB" w:eastAsia="en-US"/>
      <w14:ligatures w14:val="none"/>
    </w:rPr>
  </w:style>
  <w:style w:type="paragraph" w:styleId="Heading8">
    <w:name w:val="heading 8"/>
    <w:basedOn w:val="Normal"/>
    <w:next w:val="Normal"/>
    <w:link w:val="Heading8Char"/>
    <w:qFormat/>
    <w:rsid w:val="0065781A"/>
    <w:pPr>
      <w:numPr>
        <w:ilvl w:val="7"/>
        <w:numId w:val="1"/>
      </w:numPr>
      <w:spacing w:before="240" w:after="60" w:line="240" w:lineRule="auto"/>
      <w:outlineLvl w:val="7"/>
    </w:pPr>
    <w:rPr>
      <w:rFonts w:ascii="Times New Roman" w:eastAsia="Times New Roman" w:hAnsi="Times New Roman" w:cs="Times New Roman"/>
      <w:i/>
      <w:iCs/>
      <w:kern w:val="0"/>
      <w:sz w:val="24"/>
      <w:szCs w:val="24"/>
      <w:lang w:val="en-GB" w:eastAsia="en-US"/>
      <w14:ligatures w14:val="none"/>
    </w:rPr>
  </w:style>
  <w:style w:type="paragraph" w:styleId="Heading9">
    <w:name w:val="heading 9"/>
    <w:basedOn w:val="Normal"/>
    <w:next w:val="Normal"/>
    <w:link w:val="Heading9Char"/>
    <w:qFormat/>
    <w:rsid w:val="0065781A"/>
    <w:pPr>
      <w:numPr>
        <w:ilvl w:val="8"/>
        <w:numId w:val="1"/>
      </w:numPr>
      <w:spacing w:before="240" w:after="60" w:line="240" w:lineRule="auto"/>
      <w:outlineLvl w:val="8"/>
    </w:pPr>
    <w:rPr>
      <w:rFonts w:ascii="Arial" w:eastAsia="Times New Roman" w:hAnsi="Arial" w:cs="Arial"/>
      <w:kern w:val="0"/>
      <w:lang w:val="en-GB"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basedOn w:val="DefaultParagraphFont"/>
    <w:link w:val="Heading1"/>
    <w:rsid w:val="0065781A"/>
    <w:rPr>
      <w:rFonts w:ascii="Arial" w:eastAsia="Times New Roman" w:hAnsi="Arial" w:cs="Times New Roman"/>
      <w:b/>
      <w:kern w:val="0"/>
      <w:sz w:val="24"/>
      <w:szCs w:val="20"/>
      <w:lang w:val="en-GB" w:eastAsia="en-US"/>
      <w14:ligatures w14:val="non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65781A"/>
    <w:rPr>
      <w:rFonts w:ascii="Arial" w:eastAsia="Times New Roman" w:hAnsi="Arial" w:cs="Times New Roman"/>
      <w:b/>
      <w:kern w:val="0"/>
      <w:sz w:val="24"/>
      <w:szCs w:val="20"/>
      <w:lang w:val="en-GB" w:eastAsia="en-US"/>
      <w14:ligatures w14:val="none"/>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rsid w:val="0065781A"/>
    <w:rPr>
      <w:rFonts w:ascii="Times New Roman" w:eastAsia="Times New Roman" w:hAnsi="Times New Roman" w:cs="Times New Roman"/>
      <w:kern w:val="0"/>
      <w:sz w:val="24"/>
      <w:szCs w:val="20"/>
      <w:lang w:val="en-GB" w:eastAsia="en-US"/>
      <w14:ligatures w14:val="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5781A"/>
    <w:rPr>
      <w:rFonts w:ascii="Times New Roman" w:eastAsia="Times New Roman" w:hAnsi="Times New Roman" w:cs="Times New Roman"/>
      <w:b/>
      <w:bCs/>
      <w:kern w:val="0"/>
      <w:sz w:val="28"/>
      <w:szCs w:val="28"/>
      <w:lang w:val="en-GB" w:eastAsia="en-US"/>
      <w14:ligatures w14:val="none"/>
    </w:rPr>
  </w:style>
  <w:style w:type="character" w:customStyle="1" w:styleId="Heading5Char">
    <w:name w:val="Heading 5 Char"/>
    <w:aliases w:val="h5 Char,Heading5 Char,Head5 Char,H5 Char,M5 Char,mh2 Char,Module heading 2 Char,heading 8 Char,Numbered Sub-list Char,Heading 81 Char"/>
    <w:basedOn w:val="DefaultParagraphFont"/>
    <w:link w:val="Heading5"/>
    <w:rsid w:val="0065781A"/>
    <w:rPr>
      <w:rFonts w:ascii="Arial" w:eastAsia="Times New Roman" w:hAnsi="Arial" w:cs="Times New Roman"/>
      <w:b/>
      <w:kern w:val="0"/>
      <w:sz w:val="24"/>
      <w:szCs w:val="20"/>
      <w:lang w:val="en-GB" w:eastAsia="en-US"/>
      <w14:ligatures w14:val="none"/>
    </w:rPr>
  </w:style>
  <w:style w:type="character" w:customStyle="1" w:styleId="Heading6Char">
    <w:name w:val="Heading 6 Char"/>
    <w:aliases w:val="T1 Char,Header 6 Char"/>
    <w:basedOn w:val="DefaultParagraphFont"/>
    <w:link w:val="Heading6"/>
    <w:rsid w:val="0065781A"/>
    <w:rPr>
      <w:rFonts w:ascii="Arial" w:eastAsia="Times New Roman" w:hAnsi="Arial" w:cs="Times New Roman"/>
      <w:b/>
      <w:color w:val="C0C0C0"/>
      <w:kern w:val="0"/>
      <w:sz w:val="24"/>
      <w:szCs w:val="20"/>
      <w:lang w:val="en-GB" w:eastAsia="en-US"/>
      <w14:ligatures w14:val="none"/>
    </w:rPr>
  </w:style>
  <w:style w:type="character" w:customStyle="1" w:styleId="Heading7Char">
    <w:name w:val="Heading 7 Char"/>
    <w:basedOn w:val="DefaultParagraphFont"/>
    <w:link w:val="Heading7"/>
    <w:rsid w:val="0065781A"/>
    <w:rPr>
      <w:rFonts w:ascii="Times New Roman" w:eastAsia="Times New Roman" w:hAnsi="Times New Roman" w:cs="Times New Roman"/>
      <w:kern w:val="0"/>
      <w:sz w:val="24"/>
      <w:szCs w:val="24"/>
      <w:lang w:val="en-GB" w:eastAsia="en-US"/>
      <w14:ligatures w14:val="none"/>
    </w:rPr>
  </w:style>
  <w:style w:type="character" w:customStyle="1" w:styleId="Heading8Char">
    <w:name w:val="Heading 8 Char"/>
    <w:basedOn w:val="DefaultParagraphFont"/>
    <w:link w:val="Heading8"/>
    <w:rsid w:val="0065781A"/>
    <w:rPr>
      <w:rFonts w:ascii="Times New Roman" w:eastAsia="Times New Roman" w:hAnsi="Times New Roman" w:cs="Times New Roman"/>
      <w:i/>
      <w:iCs/>
      <w:kern w:val="0"/>
      <w:sz w:val="24"/>
      <w:szCs w:val="24"/>
      <w:lang w:val="en-GB" w:eastAsia="en-US"/>
      <w14:ligatures w14:val="none"/>
    </w:rPr>
  </w:style>
  <w:style w:type="character" w:customStyle="1" w:styleId="Heading9Char">
    <w:name w:val="Heading 9 Char"/>
    <w:basedOn w:val="DefaultParagraphFont"/>
    <w:link w:val="Heading9"/>
    <w:rsid w:val="0065781A"/>
    <w:rPr>
      <w:rFonts w:ascii="Arial" w:eastAsia="Times New Roman" w:hAnsi="Arial" w:cs="Arial"/>
      <w:kern w:val="0"/>
      <w:lang w:val="en-GB" w:eastAsia="en-US"/>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781A"/>
    <w:pPr>
      <w:spacing w:after="120" w:line="240" w:lineRule="auto"/>
    </w:pPr>
    <w:rPr>
      <w:rFonts w:ascii="Times New Roman" w:eastAsia="Times New Roman" w:hAnsi="Times New Roman" w:cs="Times New Roman"/>
      <w:kern w:val="0"/>
      <w:sz w:val="20"/>
      <w:szCs w:val="20"/>
      <w:lang w:val="en-GB" w:eastAsia="en-US"/>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65781A"/>
    <w:rPr>
      <w:rFonts w:ascii="Times New Roman" w:eastAsia="Times New Roman" w:hAnsi="Times New Roman" w:cs="Times New Roman"/>
      <w:kern w:val="0"/>
      <w:sz w:val="20"/>
      <w:szCs w:val="20"/>
      <w:lang w:val="en-GB" w:eastAsia="en-US"/>
      <w14:ligatures w14:val="none"/>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65781A"/>
    <w:rPr>
      <w:rFonts w:ascii="Arial" w:eastAsia="Times New Roman" w:hAnsi="Arial"/>
      <w:b/>
      <w:sz w:val="24"/>
      <w:lang w:val="en-GB" w:eastAsia="en-US"/>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列"/>
    <w:basedOn w:val="Normal"/>
    <w:link w:val="ListParagraphChar"/>
    <w:uiPriority w:val="34"/>
    <w:qFormat/>
    <w:rsid w:val="0065781A"/>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kern w:val="0"/>
      <w:sz w:val="20"/>
      <w:szCs w:val="20"/>
      <w:lang w:val="en-GB" w:eastAsia="en-US"/>
      <w14:ligatures w14:val="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34"/>
    <w:qFormat/>
    <w:locked/>
    <w:rsid w:val="0065781A"/>
    <w:rPr>
      <w:rFonts w:ascii="Times New Roman" w:eastAsia="Times New Roman" w:hAnsi="Times New Roman" w:cs="Times New Roman"/>
      <w:kern w:val="0"/>
      <w:sz w:val="20"/>
      <w:szCs w:val="20"/>
      <w:lang w:val="en-GB" w:eastAsia="en-US"/>
      <w14:ligatures w14:val="none"/>
    </w:rPr>
  </w:style>
  <w:style w:type="paragraph" w:styleId="Revision">
    <w:name w:val="Revision"/>
    <w:hidden/>
    <w:uiPriority w:val="99"/>
    <w:semiHidden/>
    <w:rsid w:val="007F0045"/>
    <w:pPr>
      <w:spacing w:after="0" w:line="240" w:lineRule="auto"/>
    </w:pPr>
  </w:style>
  <w:style w:type="character" w:styleId="CommentReference">
    <w:name w:val="annotation reference"/>
    <w:basedOn w:val="DefaultParagraphFont"/>
    <w:semiHidden/>
    <w:unhideWhenUsed/>
    <w:rsid w:val="00583455"/>
    <w:rPr>
      <w:sz w:val="16"/>
      <w:szCs w:val="16"/>
    </w:rPr>
  </w:style>
  <w:style w:type="paragraph" w:styleId="CommentText">
    <w:name w:val="annotation text"/>
    <w:basedOn w:val="Normal"/>
    <w:link w:val="CommentTextChar"/>
    <w:unhideWhenUsed/>
    <w:rsid w:val="00583455"/>
    <w:pPr>
      <w:spacing w:line="240" w:lineRule="auto"/>
    </w:pPr>
    <w:rPr>
      <w:sz w:val="20"/>
      <w:szCs w:val="20"/>
    </w:rPr>
  </w:style>
  <w:style w:type="character" w:customStyle="1" w:styleId="CommentTextChar">
    <w:name w:val="Comment Text Char"/>
    <w:basedOn w:val="DefaultParagraphFont"/>
    <w:link w:val="CommentText"/>
    <w:rsid w:val="00583455"/>
    <w:rPr>
      <w:sz w:val="20"/>
      <w:szCs w:val="20"/>
    </w:rPr>
  </w:style>
  <w:style w:type="paragraph" w:styleId="CommentSubject">
    <w:name w:val="annotation subject"/>
    <w:basedOn w:val="CommentText"/>
    <w:next w:val="CommentText"/>
    <w:link w:val="CommentSubjectChar"/>
    <w:uiPriority w:val="99"/>
    <w:semiHidden/>
    <w:unhideWhenUsed/>
    <w:rsid w:val="00583455"/>
    <w:rPr>
      <w:b/>
      <w:bCs/>
    </w:rPr>
  </w:style>
  <w:style w:type="character" w:customStyle="1" w:styleId="CommentSubjectChar">
    <w:name w:val="Comment Subject Char"/>
    <w:basedOn w:val="CommentTextChar"/>
    <w:link w:val="CommentSubject"/>
    <w:uiPriority w:val="99"/>
    <w:semiHidden/>
    <w:rsid w:val="00583455"/>
    <w:rPr>
      <w:b/>
      <w:bCs/>
      <w:sz w:val="20"/>
      <w:szCs w:val="20"/>
    </w:rPr>
  </w:style>
  <w:style w:type="character" w:customStyle="1" w:styleId="ui-provider">
    <w:name w:val="ui-provider"/>
    <w:basedOn w:val="DefaultParagraphFont"/>
    <w:rsid w:val="0094298F"/>
  </w:style>
  <w:style w:type="character" w:customStyle="1" w:styleId="cf01">
    <w:name w:val="cf01"/>
    <w:basedOn w:val="DefaultParagraphFont"/>
    <w:rsid w:val="00222D9A"/>
    <w:rPr>
      <w:rFonts w:ascii="Segoe UI" w:hAnsi="Segoe UI" w:cs="Segoe UI" w:hint="default"/>
      <w:sz w:val="18"/>
      <w:szCs w:val="18"/>
    </w:rPr>
  </w:style>
  <w:style w:type="table" w:styleId="TableGrid">
    <w:name w:val="Table Grid"/>
    <w:aliases w:val="TableGrid"/>
    <w:basedOn w:val="TableNormal"/>
    <w:qFormat/>
    <w:rsid w:val="00CB3D14"/>
    <w:pPr>
      <w:overflowPunct w:val="0"/>
      <w:autoSpaceDE w:val="0"/>
      <w:autoSpaceDN w:val="0"/>
      <w:adjustRightInd w:val="0"/>
      <w:spacing w:after="180" w:line="256" w:lineRule="auto"/>
    </w:pPr>
    <w:rPr>
      <w:rFonts w:ascii="Times New Roman" w:eastAsia="Yu Mincho" w:hAnsi="Times New Roman" w:cs="Times New Roman"/>
      <w:kern w:val="0"/>
      <w:sz w:val="20"/>
      <w:szCs w:val="20"/>
      <w:lang w:val="en-GB" w:eastAsia="en-GB"/>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F2A5A"/>
  </w:style>
  <w:style w:type="character" w:customStyle="1" w:styleId="eop">
    <w:name w:val="eop"/>
    <w:basedOn w:val="DefaultParagraphFont"/>
    <w:rsid w:val="001F2A5A"/>
  </w:style>
  <w:style w:type="paragraph" w:styleId="Header">
    <w:name w:val="header"/>
    <w:basedOn w:val="Normal"/>
    <w:link w:val="HeaderChar"/>
    <w:unhideWhenUsed/>
    <w:rsid w:val="00572296"/>
    <w:pPr>
      <w:tabs>
        <w:tab w:val="center" w:pos="4153"/>
        <w:tab w:val="right" w:pos="8306"/>
      </w:tabs>
      <w:spacing w:after="0" w:line="240" w:lineRule="auto"/>
    </w:pPr>
    <w:rPr>
      <w:rFonts w:ascii="Times New Roman" w:eastAsia="MS Mincho" w:hAnsi="Times New Roman" w:cs="Times New Roman"/>
      <w:kern w:val="0"/>
      <w:sz w:val="20"/>
      <w:szCs w:val="20"/>
      <w:lang w:val="en-US" w:eastAsia="en-US"/>
      <w14:ligatures w14:val="none"/>
    </w:rPr>
  </w:style>
  <w:style w:type="character" w:customStyle="1" w:styleId="HeaderChar">
    <w:name w:val="Header Char"/>
    <w:basedOn w:val="DefaultParagraphFont"/>
    <w:link w:val="Header"/>
    <w:rsid w:val="00572296"/>
    <w:rPr>
      <w:rFonts w:ascii="Times New Roman" w:eastAsia="MS Mincho" w:hAnsi="Times New Roman" w:cs="Times New Roman"/>
      <w:kern w:val="0"/>
      <w:sz w:val="20"/>
      <w:szCs w:val="20"/>
      <w:lang w:val="en-US" w:eastAsia="en-US"/>
      <w14:ligatures w14:val="none"/>
    </w:rPr>
  </w:style>
  <w:style w:type="paragraph" w:styleId="Footer">
    <w:name w:val="footer"/>
    <w:basedOn w:val="Normal"/>
    <w:link w:val="FooterChar"/>
    <w:uiPriority w:val="99"/>
    <w:unhideWhenUsed/>
    <w:rsid w:val="00D71E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E3C"/>
  </w:style>
  <w:style w:type="paragraph" w:styleId="Caption">
    <w:name w:val="caption"/>
    <w:aliases w:val="cap,cap Char,Caption Char,Caption Char1 Char,cap Char Char1,Caption Char Char1 Char,cap Char2 Char,cap Char2,Ca,Caption Char C...,cap Char Char Char Char Char Char Char,Caption Char2,Caption Char Char Char,Caption Char Char1,fig and tbl,fighead2"/>
    <w:basedOn w:val="Normal"/>
    <w:next w:val="Normal"/>
    <w:link w:val="CaptionChar1"/>
    <w:qFormat/>
    <w:rsid w:val="00674153"/>
    <w:pPr>
      <w:spacing w:after="0" w:line="240" w:lineRule="auto"/>
    </w:pPr>
    <w:rPr>
      <w:rFonts w:ascii="Times New Roman" w:eastAsia="SimSun" w:hAnsi="Times New Roman" w:cs="Times New Roman"/>
      <w:b/>
      <w:bCs/>
      <w:kern w:val="0"/>
      <w:sz w:val="20"/>
      <w:szCs w:val="20"/>
      <w:lang w:val="en-US" w:eastAsia="en-US"/>
      <w14:ligatures w14:val="none"/>
    </w:rPr>
  </w:style>
  <w:style w:type="character" w:customStyle="1" w:styleId="CaptionChar1">
    <w:name w:val="Caption Char1"/>
    <w:aliases w:val="cap Char1,cap Char Char,Caption Char Char,Caption Char1 Char Char,cap Char Char1 Char,Caption Char Char1 Char Char,cap Char2 Char Char,cap Char2 Char1,Ca Char,Caption Char C... Char,cap Char Char Char Char Char Char Char Char,fighead2 Char"/>
    <w:link w:val="Caption"/>
    <w:qFormat/>
    <w:rsid w:val="00674153"/>
    <w:rPr>
      <w:rFonts w:ascii="Times New Roman" w:eastAsia="SimSun" w:hAnsi="Times New Roman" w:cs="Times New Roman"/>
      <w:b/>
      <w:bCs/>
      <w:kern w:val="0"/>
      <w:sz w:val="20"/>
      <w:szCs w:val="20"/>
      <w:lang w:val="en-US" w:eastAsia="en-US"/>
      <w14:ligatures w14:val="none"/>
    </w:rPr>
  </w:style>
  <w:style w:type="character" w:customStyle="1" w:styleId="EQChar">
    <w:name w:val="EQ Char"/>
    <w:link w:val="EQ"/>
    <w:qFormat/>
    <w:locked/>
    <w:rsid w:val="00D3047A"/>
    <w:rPr>
      <w:noProof/>
    </w:rPr>
  </w:style>
  <w:style w:type="paragraph" w:customStyle="1" w:styleId="EQ">
    <w:name w:val="EQ"/>
    <w:basedOn w:val="Normal"/>
    <w:next w:val="Normal"/>
    <w:link w:val="EQChar"/>
    <w:qFormat/>
    <w:rsid w:val="00D3047A"/>
    <w:pPr>
      <w:keepLines/>
      <w:tabs>
        <w:tab w:val="center" w:pos="4536"/>
        <w:tab w:val="right" w:pos="9072"/>
      </w:tabs>
      <w:overflowPunct w:val="0"/>
      <w:autoSpaceDE w:val="0"/>
      <w:autoSpaceDN w:val="0"/>
      <w:adjustRightInd w:val="0"/>
      <w:spacing w:after="180" w:line="240" w:lineRule="auto"/>
    </w:pPr>
    <w:rPr>
      <w:noProof/>
    </w:rPr>
  </w:style>
  <w:style w:type="character" w:styleId="PlaceholderText">
    <w:name w:val="Placeholder Text"/>
    <w:basedOn w:val="DefaultParagraphFont"/>
    <w:uiPriority w:val="99"/>
    <w:semiHidden/>
    <w:rsid w:val="008D055E"/>
    <w:rPr>
      <w:color w:val="666666"/>
    </w:rPr>
  </w:style>
  <w:style w:type="character" w:styleId="Emphasis">
    <w:name w:val="Emphasis"/>
    <w:basedOn w:val="DefaultParagraphFont"/>
    <w:uiPriority w:val="20"/>
    <w:qFormat/>
    <w:rsid w:val="00403BE4"/>
    <w:rPr>
      <w:i/>
      <w:iCs/>
    </w:rPr>
  </w:style>
  <w:style w:type="table" w:customStyle="1" w:styleId="1">
    <w:name w:val="网格型1"/>
    <w:basedOn w:val="TableNormal"/>
    <w:uiPriority w:val="39"/>
    <w:qFormat/>
    <w:rsid w:val="009B7279"/>
    <w:pPr>
      <w:spacing w:after="0" w:line="240" w:lineRule="auto"/>
    </w:pPr>
    <w:rPr>
      <w:rFonts w:ascii="Times New Roman" w:eastAsia="SimSun" w:hAnsi="Times New Roman" w:cs="Times New Roman"/>
      <w:kern w:val="0"/>
      <w:sz w:val="20"/>
      <w:szCs w:val="20"/>
      <w:lang w:val="en-GB" w:eastAsia="ko-KR" w:bidi="hi-IN"/>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64340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103643">
      <w:bodyDiv w:val="1"/>
      <w:marLeft w:val="0"/>
      <w:marRight w:val="0"/>
      <w:marTop w:val="0"/>
      <w:marBottom w:val="0"/>
      <w:divBdr>
        <w:top w:val="none" w:sz="0" w:space="0" w:color="auto"/>
        <w:left w:val="none" w:sz="0" w:space="0" w:color="auto"/>
        <w:bottom w:val="none" w:sz="0" w:space="0" w:color="auto"/>
        <w:right w:val="none" w:sz="0" w:space="0" w:color="auto"/>
      </w:divBdr>
    </w:div>
    <w:div w:id="185607903">
      <w:bodyDiv w:val="1"/>
      <w:marLeft w:val="0"/>
      <w:marRight w:val="0"/>
      <w:marTop w:val="0"/>
      <w:marBottom w:val="0"/>
      <w:divBdr>
        <w:top w:val="none" w:sz="0" w:space="0" w:color="auto"/>
        <w:left w:val="none" w:sz="0" w:space="0" w:color="auto"/>
        <w:bottom w:val="none" w:sz="0" w:space="0" w:color="auto"/>
        <w:right w:val="none" w:sz="0" w:space="0" w:color="auto"/>
      </w:divBdr>
    </w:div>
    <w:div w:id="249437725">
      <w:bodyDiv w:val="1"/>
      <w:marLeft w:val="0"/>
      <w:marRight w:val="0"/>
      <w:marTop w:val="0"/>
      <w:marBottom w:val="0"/>
      <w:divBdr>
        <w:top w:val="none" w:sz="0" w:space="0" w:color="auto"/>
        <w:left w:val="none" w:sz="0" w:space="0" w:color="auto"/>
        <w:bottom w:val="none" w:sz="0" w:space="0" w:color="auto"/>
        <w:right w:val="none" w:sz="0" w:space="0" w:color="auto"/>
      </w:divBdr>
    </w:div>
    <w:div w:id="255789650">
      <w:bodyDiv w:val="1"/>
      <w:marLeft w:val="0"/>
      <w:marRight w:val="0"/>
      <w:marTop w:val="0"/>
      <w:marBottom w:val="0"/>
      <w:divBdr>
        <w:top w:val="none" w:sz="0" w:space="0" w:color="auto"/>
        <w:left w:val="none" w:sz="0" w:space="0" w:color="auto"/>
        <w:bottom w:val="none" w:sz="0" w:space="0" w:color="auto"/>
        <w:right w:val="none" w:sz="0" w:space="0" w:color="auto"/>
      </w:divBdr>
    </w:div>
    <w:div w:id="283312248">
      <w:bodyDiv w:val="1"/>
      <w:marLeft w:val="0"/>
      <w:marRight w:val="0"/>
      <w:marTop w:val="0"/>
      <w:marBottom w:val="0"/>
      <w:divBdr>
        <w:top w:val="none" w:sz="0" w:space="0" w:color="auto"/>
        <w:left w:val="none" w:sz="0" w:space="0" w:color="auto"/>
        <w:bottom w:val="none" w:sz="0" w:space="0" w:color="auto"/>
        <w:right w:val="none" w:sz="0" w:space="0" w:color="auto"/>
      </w:divBdr>
    </w:div>
    <w:div w:id="351033729">
      <w:bodyDiv w:val="1"/>
      <w:marLeft w:val="0"/>
      <w:marRight w:val="0"/>
      <w:marTop w:val="0"/>
      <w:marBottom w:val="0"/>
      <w:divBdr>
        <w:top w:val="none" w:sz="0" w:space="0" w:color="auto"/>
        <w:left w:val="none" w:sz="0" w:space="0" w:color="auto"/>
        <w:bottom w:val="none" w:sz="0" w:space="0" w:color="auto"/>
        <w:right w:val="none" w:sz="0" w:space="0" w:color="auto"/>
      </w:divBdr>
    </w:div>
    <w:div w:id="385029561">
      <w:bodyDiv w:val="1"/>
      <w:marLeft w:val="0"/>
      <w:marRight w:val="0"/>
      <w:marTop w:val="0"/>
      <w:marBottom w:val="0"/>
      <w:divBdr>
        <w:top w:val="none" w:sz="0" w:space="0" w:color="auto"/>
        <w:left w:val="none" w:sz="0" w:space="0" w:color="auto"/>
        <w:bottom w:val="none" w:sz="0" w:space="0" w:color="auto"/>
        <w:right w:val="none" w:sz="0" w:space="0" w:color="auto"/>
      </w:divBdr>
    </w:div>
    <w:div w:id="391151077">
      <w:bodyDiv w:val="1"/>
      <w:marLeft w:val="0"/>
      <w:marRight w:val="0"/>
      <w:marTop w:val="0"/>
      <w:marBottom w:val="0"/>
      <w:divBdr>
        <w:top w:val="none" w:sz="0" w:space="0" w:color="auto"/>
        <w:left w:val="none" w:sz="0" w:space="0" w:color="auto"/>
        <w:bottom w:val="none" w:sz="0" w:space="0" w:color="auto"/>
        <w:right w:val="none" w:sz="0" w:space="0" w:color="auto"/>
      </w:divBdr>
    </w:div>
    <w:div w:id="405958370">
      <w:bodyDiv w:val="1"/>
      <w:marLeft w:val="0"/>
      <w:marRight w:val="0"/>
      <w:marTop w:val="0"/>
      <w:marBottom w:val="0"/>
      <w:divBdr>
        <w:top w:val="none" w:sz="0" w:space="0" w:color="auto"/>
        <w:left w:val="none" w:sz="0" w:space="0" w:color="auto"/>
        <w:bottom w:val="none" w:sz="0" w:space="0" w:color="auto"/>
        <w:right w:val="none" w:sz="0" w:space="0" w:color="auto"/>
      </w:divBdr>
    </w:div>
    <w:div w:id="434249816">
      <w:bodyDiv w:val="1"/>
      <w:marLeft w:val="0"/>
      <w:marRight w:val="0"/>
      <w:marTop w:val="0"/>
      <w:marBottom w:val="0"/>
      <w:divBdr>
        <w:top w:val="none" w:sz="0" w:space="0" w:color="auto"/>
        <w:left w:val="none" w:sz="0" w:space="0" w:color="auto"/>
        <w:bottom w:val="none" w:sz="0" w:space="0" w:color="auto"/>
        <w:right w:val="none" w:sz="0" w:space="0" w:color="auto"/>
      </w:divBdr>
    </w:div>
    <w:div w:id="501704055">
      <w:bodyDiv w:val="1"/>
      <w:marLeft w:val="0"/>
      <w:marRight w:val="0"/>
      <w:marTop w:val="0"/>
      <w:marBottom w:val="0"/>
      <w:divBdr>
        <w:top w:val="none" w:sz="0" w:space="0" w:color="auto"/>
        <w:left w:val="none" w:sz="0" w:space="0" w:color="auto"/>
        <w:bottom w:val="none" w:sz="0" w:space="0" w:color="auto"/>
        <w:right w:val="none" w:sz="0" w:space="0" w:color="auto"/>
      </w:divBdr>
    </w:div>
    <w:div w:id="503594935">
      <w:bodyDiv w:val="1"/>
      <w:marLeft w:val="0"/>
      <w:marRight w:val="0"/>
      <w:marTop w:val="0"/>
      <w:marBottom w:val="0"/>
      <w:divBdr>
        <w:top w:val="none" w:sz="0" w:space="0" w:color="auto"/>
        <w:left w:val="none" w:sz="0" w:space="0" w:color="auto"/>
        <w:bottom w:val="none" w:sz="0" w:space="0" w:color="auto"/>
        <w:right w:val="none" w:sz="0" w:space="0" w:color="auto"/>
      </w:divBdr>
    </w:div>
    <w:div w:id="574239082">
      <w:bodyDiv w:val="1"/>
      <w:marLeft w:val="0"/>
      <w:marRight w:val="0"/>
      <w:marTop w:val="0"/>
      <w:marBottom w:val="0"/>
      <w:divBdr>
        <w:top w:val="none" w:sz="0" w:space="0" w:color="auto"/>
        <w:left w:val="none" w:sz="0" w:space="0" w:color="auto"/>
        <w:bottom w:val="none" w:sz="0" w:space="0" w:color="auto"/>
        <w:right w:val="none" w:sz="0" w:space="0" w:color="auto"/>
      </w:divBdr>
    </w:div>
    <w:div w:id="609050603">
      <w:bodyDiv w:val="1"/>
      <w:marLeft w:val="0"/>
      <w:marRight w:val="0"/>
      <w:marTop w:val="0"/>
      <w:marBottom w:val="0"/>
      <w:divBdr>
        <w:top w:val="none" w:sz="0" w:space="0" w:color="auto"/>
        <w:left w:val="none" w:sz="0" w:space="0" w:color="auto"/>
        <w:bottom w:val="none" w:sz="0" w:space="0" w:color="auto"/>
        <w:right w:val="none" w:sz="0" w:space="0" w:color="auto"/>
      </w:divBdr>
      <w:divsChild>
        <w:div w:id="466166392">
          <w:marLeft w:val="562"/>
          <w:marRight w:val="0"/>
          <w:marTop w:val="0"/>
          <w:marBottom w:val="60"/>
          <w:divBdr>
            <w:top w:val="none" w:sz="0" w:space="0" w:color="auto"/>
            <w:left w:val="none" w:sz="0" w:space="0" w:color="auto"/>
            <w:bottom w:val="none" w:sz="0" w:space="0" w:color="auto"/>
            <w:right w:val="none" w:sz="0" w:space="0" w:color="auto"/>
          </w:divBdr>
        </w:div>
        <w:div w:id="502669906">
          <w:marLeft w:val="562"/>
          <w:marRight w:val="0"/>
          <w:marTop w:val="0"/>
          <w:marBottom w:val="0"/>
          <w:divBdr>
            <w:top w:val="none" w:sz="0" w:space="0" w:color="auto"/>
            <w:left w:val="none" w:sz="0" w:space="0" w:color="auto"/>
            <w:bottom w:val="none" w:sz="0" w:space="0" w:color="auto"/>
            <w:right w:val="none" w:sz="0" w:space="0" w:color="auto"/>
          </w:divBdr>
        </w:div>
      </w:divsChild>
    </w:div>
    <w:div w:id="611516551">
      <w:bodyDiv w:val="1"/>
      <w:marLeft w:val="0"/>
      <w:marRight w:val="0"/>
      <w:marTop w:val="0"/>
      <w:marBottom w:val="0"/>
      <w:divBdr>
        <w:top w:val="none" w:sz="0" w:space="0" w:color="auto"/>
        <w:left w:val="none" w:sz="0" w:space="0" w:color="auto"/>
        <w:bottom w:val="none" w:sz="0" w:space="0" w:color="auto"/>
        <w:right w:val="none" w:sz="0" w:space="0" w:color="auto"/>
      </w:divBdr>
    </w:div>
    <w:div w:id="611936590">
      <w:bodyDiv w:val="1"/>
      <w:marLeft w:val="0"/>
      <w:marRight w:val="0"/>
      <w:marTop w:val="0"/>
      <w:marBottom w:val="0"/>
      <w:divBdr>
        <w:top w:val="none" w:sz="0" w:space="0" w:color="auto"/>
        <w:left w:val="none" w:sz="0" w:space="0" w:color="auto"/>
        <w:bottom w:val="none" w:sz="0" w:space="0" w:color="auto"/>
        <w:right w:val="none" w:sz="0" w:space="0" w:color="auto"/>
      </w:divBdr>
    </w:div>
    <w:div w:id="758520989">
      <w:bodyDiv w:val="1"/>
      <w:marLeft w:val="0"/>
      <w:marRight w:val="0"/>
      <w:marTop w:val="0"/>
      <w:marBottom w:val="0"/>
      <w:divBdr>
        <w:top w:val="none" w:sz="0" w:space="0" w:color="auto"/>
        <w:left w:val="none" w:sz="0" w:space="0" w:color="auto"/>
        <w:bottom w:val="none" w:sz="0" w:space="0" w:color="auto"/>
        <w:right w:val="none" w:sz="0" w:space="0" w:color="auto"/>
      </w:divBdr>
    </w:div>
    <w:div w:id="866527671">
      <w:bodyDiv w:val="1"/>
      <w:marLeft w:val="0"/>
      <w:marRight w:val="0"/>
      <w:marTop w:val="0"/>
      <w:marBottom w:val="0"/>
      <w:divBdr>
        <w:top w:val="none" w:sz="0" w:space="0" w:color="auto"/>
        <w:left w:val="none" w:sz="0" w:space="0" w:color="auto"/>
        <w:bottom w:val="none" w:sz="0" w:space="0" w:color="auto"/>
        <w:right w:val="none" w:sz="0" w:space="0" w:color="auto"/>
      </w:divBdr>
    </w:div>
    <w:div w:id="928192950">
      <w:bodyDiv w:val="1"/>
      <w:marLeft w:val="0"/>
      <w:marRight w:val="0"/>
      <w:marTop w:val="0"/>
      <w:marBottom w:val="0"/>
      <w:divBdr>
        <w:top w:val="none" w:sz="0" w:space="0" w:color="auto"/>
        <w:left w:val="none" w:sz="0" w:space="0" w:color="auto"/>
        <w:bottom w:val="none" w:sz="0" w:space="0" w:color="auto"/>
        <w:right w:val="none" w:sz="0" w:space="0" w:color="auto"/>
      </w:divBdr>
    </w:div>
    <w:div w:id="1042903610">
      <w:bodyDiv w:val="1"/>
      <w:marLeft w:val="0"/>
      <w:marRight w:val="0"/>
      <w:marTop w:val="0"/>
      <w:marBottom w:val="0"/>
      <w:divBdr>
        <w:top w:val="none" w:sz="0" w:space="0" w:color="auto"/>
        <w:left w:val="none" w:sz="0" w:space="0" w:color="auto"/>
        <w:bottom w:val="none" w:sz="0" w:space="0" w:color="auto"/>
        <w:right w:val="none" w:sz="0" w:space="0" w:color="auto"/>
      </w:divBdr>
    </w:div>
    <w:div w:id="1056661771">
      <w:bodyDiv w:val="1"/>
      <w:marLeft w:val="0"/>
      <w:marRight w:val="0"/>
      <w:marTop w:val="0"/>
      <w:marBottom w:val="0"/>
      <w:divBdr>
        <w:top w:val="none" w:sz="0" w:space="0" w:color="auto"/>
        <w:left w:val="none" w:sz="0" w:space="0" w:color="auto"/>
        <w:bottom w:val="none" w:sz="0" w:space="0" w:color="auto"/>
        <w:right w:val="none" w:sz="0" w:space="0" w:color="auto"/>
      </w:divBdr>
    </w:div>
    <w:div w:id="1059481179">
      <w:bodyDiv w:val="1"/>
      <w:marLeft w:val="0"/>
      <w:marRight w:val="0"/>
      <w:marTop w:val="0"/>
      <w:marBottom w:val="0"/>
      <w:divBdr>
        <w:top w:val="none" w:sz="0" w:space="0" w:color="auto"/>
        <w:left w:val="none" w:sz="0" w:space="0" w:color="auto"/>
        <w:bottom w:val="none" w:sz="0" w:space="0" w:color="auto"/>
        <w:right w:val="none" w:sz="0" w:space="0" w:color="auto"/>
      </w:divBdr>
    </w:div>
    <w:div w:id="1112089774">
      <w:bodyDiv w:val="1"/>
      <w:marLeft w:val="0"/>
      <w:marRight w:val="0"/>
      <w:marTop w:val="0"/>
      <w:marBottom w:val="0"/>
      <w:divBdr>
        <w:top w:val="none" w:sz="0" w:space="0" w:color="auto"/>
        <w:left w:val="none" w:sz="0" w:space="0" w:color="auto"/>
        <w:bottom w:val="none" w:sz="0" w:space="0" w:color="auto"/>
        <w:right w:val="none" w:sz="0" w:space="0" w:color="auto"/>
      </w:divBdr>
    </w:div>
    <w:div w:id="1141578397">
      <w:bodyDiv w:val="1"/>
      <w:marLeft w:val="0"/>
      <w:marRight w:val="0"/>
      <w:marTop w:val="0"/>
      <w:marBottom w:val="0"/>
      <w:divBdr>
        <w:top w:val="none" w:sz="0" w:space="0" w:color="auto"/>
        <w:left w:val="none" w:sz="0" w:space="0" w:color="auto"/>
        <w:bottom w:val="none" w:sz="0" w:space="0" w:color="auto"/>
        <w:right w:val="none" w:sz="0" w:space="0" w:color="auto"/>
      </w:divBdr>
    </w:div>
    <w:div w:id="1145510699">
      <w:bodyDiv w:val="1"/>
      <w:marLeft w:val="0"/>
      <w:marRight w:val="0"/>
      <w:marTop w:val="0"/>
      <w:marBottom w:val="0"/>
      <w:divBdr>
        <w:top w:val="none" w:sz="0" w:space="0" w:color="auto"/>
        <w:left w:val="none" w:sz="0" w:space="0" w:color="auto"/>
        <w:bottom w:val="none" w:sz="0" w:space="0" w:color="auto"/>
        <w:right w:val="none" w:sz="0" w:space="0" w:color="auto"/>
      </w:divBdr>
    </w:div>
    <w:div w:id="1179155559">
      <w:bodyDiv w:val="1"/>
      <w:marLeft w:val="0"/>
      <w:marRight w:val="0"/>
      <w:marTop w:val="0"/>
      <w:marBottom w:val="0"/>
      <w:divBdr>
        <w:top w:val="none" w:sz="0" w:space="0" w:color="auto"/>
        <w:left w:val="none" w:sz="0" w:space="0" w:color="auto"/>
        <w:bottom w:val="none" w:sz="0" w:space="0" w:color="auto"/>
        <w:right w:val="none" w:sz="0" w:space="0" w:color="auto"/>
      </w:divBdr>
    </w:div>
    <w:div w:id="1229612049">
      <w:bodyDiv w:val="1"/>
      <w:marLeft w:val="0"/>
      <w:marRight w:val="0"/>
      <w:marTop w:val="0"/>
      <w:marBottom w:val="0"/>
      <w:divBdr>
        <w:top w:val="none" w:sz="0" w:space="0" w:color="auto"/>
        <w:left w:val="none" w:sz="0" w:space="0" w:color="auto"/>
        <w:bottom w:val="none" w:sz="0" w:space="0" w:color="auto"/>
        <w:right w:val="none" w:sz="0" w:space="0" w:color="auto"/>
      </w:divBdr>
    </w:div>
    <w:div w:id="1263492546">
      <w:bodyDiv w:val="1"/>
      <w:marLeft w:val="0"/>
      <w:marRight w:val="0"/>
      <w:marTop w:val="0"/>
      <w:marBottom w:val="0"/>
      <w:divBdr>
        <w:top w:val="none" w:sz="0" w:space="0" w:color="auto"/>
        <w:left w:val="none" w:sz="0" w:space="0" w:color="auto"/>
        <w:bottom w:val="none" w:sz="0" w:space="0" w:color="auto"/>
        <w:right w:val="none" w:sz="0" w:space="0" w:color="auto"/>
      </w:divBdr>
    </w:div>
    <w:div w:id="1358044488">
      <w:bodyDiv w:val="1"/>
      <w:marLeft w:val="0"/>
      <w:marRight w:val="0"/>
      <w:marTop w:val="0"/>
      <w:marBottom w:val="0"/>
      <w:divBdr>
        <w:top w:val="none" w:sz="0" w:space="0" w:color="auto"/>
        <w:left w:val="none" w:sz="0" w:space="0" w:color="auto"/>
        <w:bottom w:val="none" w:sz="0" w:space="0" w:color="auto"/>
        <w:right w:val="none" w:sz="0" w:space="0" w:color="auto"/>
      </w:divBdr>
    </w:div>
    <w:div w:id="1454207252">
      <w:bodyDiv w:val="1"/>
      <w:marLeft w:val="0"/>
      <w:marRight w:val="0"/>
      <w:marTop w:val="0"/>
      <w:marBottom w:val="0"/>
      <w:divBdr>
        <w:top w:val="none" w:sz="0" w:space="0" w:color="auto"/>
        <w:left w:val="none" w:sz="0" w:space="0" w:color="auto"/>
        <w:bottom w:val="none" w:sz="0" w:space="0" w:color="auto"/>
        <w:right w:val="none" w:sz="0" w:space="0" w:color="auto"/>
      </w:divBdr>
    </w:div>
    <w:div w:id="1483808963">
      <w:bodyDiv w:val="1"/>
      <w:marLeft w:val="0"/>
      <w:marRight w:val="0"/>
      <w:marTop w:val="0"/>
      <w:marBottom w:val="0"/>
      <w:divBdr>
        <w:top w:val="none" w:sz="0" w:space="0" w:color="auto"/>
        <w:left w:val="none" w:sz="0" w:space="0" w:color="auto"/>
        <w:bottom w:val="none" w:sz="0" w:space="0" w:color="auto"/>
        <w:right w:val="none" w:sz="0" w:space="0" w:color="auto"/>
      </w:divBdr>
    </w:div>
    <w:div w:id="1514416342">
      <w:bodyDiv w:val="1"/>
      <w:marLeft w:val="0"/>
      <w:marRight w:val="0"/>
      <w:marTop w:val="0"/>
      <w:marBottom w:val="0"/>
      <w:divBdr>
        <w:top w:val="none" w:sz="0" w:space="0" w:color="auto"/>
        <w:left w:val="none" w:sz="0" w:space="0" w:color="auto"/>
        <w:bottom w:val="none" w:sz="0" w:space="0" w:color="auto"/>
        <w:right w:val="none" w:sz="0" w:space="0" w:color="auto"/>
      </w:divBdr>
    </w:div>
    <w:div w:id="1588491937">
      <w:bodyDiv w:val="1"/>
      <w:marLeft w:val="0"/>
      <w:marRight w:val="0"/>
      <w:marTop w:val="0"/>
      <w:marBottom w:val="0"/>
      <w:divBdr>
        <w:top w:val="none" w:sz="0" w:space="0" w:color="auto"/>
        <w:left w:val="none" w:sz="0" w:space="0" w:color="auto"/>
        <w:bottom w:val="none" w:sz="0" w:space="0" w:color="auto"/>
        <w:right w:val="none" w:sz="0" w:space="0" w:color="auto"/>
      </w:divBdr>
    </w:div>
    <w:div w:id="1594970864">
      <w:bodyDiv w:val="1"/>
      <w:marLeft w:val="0"/>
      <w:marRight w:val="0"/>
      <w:marTop w:val="0"/>
      <w:marBottom w:val="0"/>
      <w:divBdr>
        <w:top w:val="none" w:sz="0" w:space="0" w:color="auto"/>
        <w:left w:val="none" w:sz="0" w:space="0" w:color="auto"/>
        <w:bottom w:val="none" w:sz="0" w:space="0" w:color="auto"/>
        <w:right w:val="none" w:sz="0" w:space="0" w:color="auto"/>
      </w:divBdr>
    </w:div>
    <w:div w:id="1660843252">
      <w:bodyDiv w:val="1"/>
      <w:marLeft w:val="0"/>
      <w:marRight w:val="0"/>
      <w:marTop w:val="0"/>
      <w:marBottom w:val="0"/>
      <w:divBdr>
        <w:top w:val="none" w:sz="0" w:space="0" w:color="auto"/>
        <w:left w:val="none" w:sz="0" w:space="0" w:color="auto"/>
        <w:bottom w:val="none" w:sz="0" w:space="0" w:color="auto"/>
        <w:right w:val="none" w:sz="0" w:space="0" w:color="auto"/>
      </w:divBdr>
    </w:div>
    <w:div w:id="1699622639">
      <w:bodyDiv w:val="1"/>
      <w:marLeft w:val="0"/>
      <w:marRight w:val="0"/>
      <w:marTop w:val="0"/>
      <w:marBottom w:val="0"/>
      <w:divBdr>
        <w:top w:val="none" w:sz="0" w:space="0" w:color="auto"/>
        <w:left w:val="none" w:sz="0" w:space="0" w:color="auto"/>
        <w:bottom w:val="none" w:sz="0" w:space="0" w:color="auto"/>
        <w:right w:val="none" w:sz="0" w:space="0" w:color="auto"/>
      </w:divBdr>
    </w:div>
    <w:div w:id="1765343869">
      <w:bodyDiv w:val="1"/>
      <w:marLeft w:val="0"/>
      <w:marRight w:val="0"/>
      <w:marTop w:val="0"/>
      <w:marBottom w:val="0"/>
      <w:divBdr>
        <w:top w:val="none" w:sz="0" w:space="0" w:color="auto"/>
        <w:left w:val="none" w:sz="0" w:space="0" w:color="auto"/>
        <w:bottom w:val="none" w:sz="0" w:space="0" w:color="auto"/>
        <w:right w:val="none" w:sz="0" w:space="0" w:color="auto"/>
      </w:divBdr>
    </w:div>
    <w:div w:id="1766338605">
      <w:bodyDiv w:val="1"/>
      <w:marLeft w:val="0"/>
      <w:marRight w:val="0"/>
      <w:marTop w:val="0"/>
      <w:marBottom w:val="0"/>
      <w:divBdr>
        <w:top w:val="none" w:sz="0" w:space="0" w:color="auto"/>
        <w:left w:val="none" w:sz="0" w:space="0" w:color="auto"/>
        <w:bottom w:val="none" w:sz="0" w:space="0" w:color="auto"/>
        <w:right w:val="none" w:sz="0" w:space="0" w:color="auto"/>
      </w:divBdr>
    </w:div>
    <w:div w:id="1799496173">
      <w:bodyDiv w:val="1"/>
      <w:marLeft w:val="0"/>
      <w:marRight w:val="0"/>
      <w:marTop w:val="0"/>
      <w:marBottom w:val="0"/>
      <w:divBdr>
        <w:top w:val="none" w:sz="0" w:space="0" w:color="auto"/>
        <w:left w:val="none" w:sz="0" w:space="0" w:color="auto"/>
        <w:bottom w:val="none" w:sz="0" w:space="0" w:color="auto"/>
        <w:right w:val="none" w:sz="0" w:space="0" w:color="auto"/>
      </w:divBdr>
    </w:div>
    <w:div w:id="1812215092">
      <w:bodyDiv w:val="1"/>
      <w:marLeft w:val="0"/>
      <w:marRight w:val="0"/>
      <w:marTop w:val="0"/>
      <w:marBottom w:val="0"/>
      <w:divBdr>
        <w:top w:val="none" w:sz="0" w:space="0" w:color="auto"/>
        <w:left w:val="none" w:sz="0" w:space="0" w:color="auto"/>
        <w:bottom w:val="none" w:sz="0" w:space="0" w:color="auto"/>
        <w:right w:val="none" w:sz="0" w:space="0" w:color="auto"/>
      </w:divBdr>
    </w:div>
    <w:div w:id="1903982537">
      <w:bodyDiv w:val="1"/>
      <w:marLeft w:val="0"/>
      <w:marRight w:val="0"/>
      <w:marTop w:val="0"/>
      <w:marBottom w:val="0"/>
      <w:divBdr>
        <w:top w:val="none" w:sz="0" w:space="0" w:color="auto"/>
        <w:left w:val="none" w:sz="0" w:space="0" w:color="auto"/>
        <w:bottom w:val="none" w:sz="0" w:space="0" w:color="auto"/>
        <w:right w:val="none" w:sz="0" w:space="0" w:color="auto"/>
      </w:divBdr>
    </w:div>
    <w:div w:id="1910336338">
      <w:bodyDiv w:val="1"/>
      <w:marLeft w:val="0"/>
      <w:marRight w:val="0"/>
      <w:marTop w:val="0"/>
      <w:marBottom w:val="0"/>
      <w:divBdr>
        <w:top w:val="none" w:sz="0" w:space="0" w:color="auto"/>
        <w:left w:val="none" w:sz="0" w:space="0" w:color="auto"/>
        <w:bottom w:val="none" w:sz="0" w:space="0" w:color="auto"/>
        <w:right w:val="none" w:sz="0" w:space="0" w:color="auto"/>
      </w:divBdr>
    </w:div>
    <w:div w:id="2081631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DFA214-E425-495C-95C0-76B825638176}">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2.xml><?xml version="1.0" encoding="utf-8"?>
<ds:datastoreItem xmlns:ds="http://schemas.openxmlformats.org/officeDocument/2006/customXml" ds:itemID="{A5403823-739C-42FD-86E0-8520B1484A3A}">
  <ds:schemaRefs>
    <ds:schemaRef ds:uri="http://schemas.microsoft.com/sharepoint/v3/contenttype/forms"/>
  </ds:schemaRefs>
</ds:datastoreItem>
</file>

<file path=customXml/itemProps3.xml><?xml version="1.0" encoding="utf-8"?>
<ds:datastoreItem xmlns:ds="http://schemas.openxmlformats.org/officeDocument/2006/customXml" ds:itemID="{08F56748-AE46-4800-8F1C-ED1E1B9B85A6}">
  <ds:schemaRefs>
    <ds:schemaRef ds:uri="http://schemas.openxmlformats.org/officeDocument/2006/bibliography"/>
  </ds:schemaRefs>
</ds:datastoreItem>
</file>

<file path=customXml/itemProps4.xml><?xml version="1.0" encoding="utf-8"?>
<ds:datastoreItem xmlns:ds="http://schemas.openxmlformats.org/officeDocument/2006/customXml" ds:itemID="{88DFA295-2B55-46DE-ADDB-BCBC9C9901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21</TotalTime>
  <Pages>8</Pages>
  <Words>2886</Words>
  <Characters>15296</Characters>
  <Application>Microsoft Office Word</Application>
  <DocSecurity>0</DocSecurity>
  <Lines>127</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Zhao, Kun</dc:creator>
  <cp:keywords/>
  <dc:description/>
  <cp:lastModifiedBy>Zhao, Kun</cp:lastModifiedBy>
  <cp:revision>16</cp:revision>
  <dcterms:created xsi:type="dcterms:W3CDTF">2025-08-15T11:25:00Z</dcterms:created>
  <dcterms:modified xsi:type="dcterms:W3CDTF">2025-08-15T11:54:00Z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